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42" w:rsidRDefault="005B7642" w:rsidP="005B7642">
      <w:pPr>
        <w:pageBreakBefore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Classe </w:t>
      </w:r>
      <w:r>
        <w:rPr>
          <w:rFonts w:ascii="Verdana" w:hAnsi="Verdana"/>
          <w:b/>
          <w:bCs/>
        </w:rPr>
        <w:t>1 I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</w:rPr>
        <w:t xml:space="preserve">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Materia   </w:t>
      </w:r>
      <w:r>
        <w:rPr>
          <w:rFonts w:ascii="Verdana" w:hAnsi="Verdana"/>
          <w:b/>
          <w:bCs/>
        </w:rPr>
        <w:t>ITALIANO</w:t>
      </w:r>
      <w:r>
        <w:rPr>
          <w:rFonts w:ascii="Verdana" w:hAnsi="Verdana"/>
        </w:rPr>
        <w:t xml:space="preserve">       Anno scolastico    </w:t>
      </w:r>
      <w:r>
        <w:rPr>
          <w:rFonts w:ascii="Verdana" w:hAnsi="Verdana"/>
          <w:b/>
          <w:bCs/>
        </w:rPr>
        <w:t>2013-2014</w:t>
      </w:r>
    </w:p>
    <w:p w:rsidR="005B7642" w:rsidRDefault="005B7642" w:rsidP="005B7642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5B7642" w:rsidRDefault="005B7642" w:rsidP="005B7642">
      <w:pPr>
        <w:rPr>
          <w:rFonts w:ascii="Verdana" w:hAnsi="Verdana"/>
          <w:b/>
          <w:bCs/>
        </w:rPr>
      </w:pPr>
      <w:r>
        <w:rPr>
          <w:rFonts w:ascii="Verdana" w:hAnsi="Verdana"/>
        </w:rPr>
        <w:t>Professor</w:t>
      </w:r>
      <w:r>
        <w:rPr>
          <w:rFonts w:ascii="Verdana" w:hAnsi="Verdana"/>
          <w:b/>
          <w:bCs/>
        </w:rPr>
        <w:t xml:space="preserve"> G.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ZACCHELLO</w:t>
      </w:r>
    </w:p>
    <w:p w:rsidR="005B7642" w:rsidRDefault="005B7642" w:rsidP="005B7642">
      <w:pPr>
        <w:rPr>
          <w:rFonts w:ascii="Verdana" w:hAnsi="Verdana"/>
        </w:rPr>
      </w:pPr>
    </w:p>
    <w:p w:rsidR="005B7642" w:rsidRDefault="005B7642" w:rsidP="005B7642">
      <w:pPr>
        <w:pStyle w:val="Titolo1"/>
        <w:rPr>
          <w:rFonts w:ascii="Times New Roman" w:hAnsi="Times New Roman"/>
        </w:rPr>
      </w:pPr>
    </w:p>
    <w:p w:rsidR="005B7642" w:rsidRDefault="005B7642" w:rsidP="005B7642">
      <w:pPr>
        <w:pStyle w:val="Titolo1"/>
        <w:rPr>
          <w:rFonts w:ascii="Times New Roman" w:hAnsi="Times New Roman"/>
        </w:rPr>
      </w:pPr>
      <w:r>
        <w:rPr>
          <w:rFonts w:ascii="Times New Roman" w:hAnsi="Times New Roman"/>
        </w:rPr>
        <w:t>PROGRAMMA SVOLTO</w:t>
      </w:r>
    </w:p>
    <w:p w:rsidR="005B7642" w:rsidRDefault="005B7642" w:rsidP="005B7642">
      <w:pPr>
        <w:pStyle w:val="Corpodeltesto"/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Libri di testo</w:t>
      </w:r>
    </w:p>
    <w:p w:rsidR="005B7642" w:rsidRDefault="005B7642" w:rsidP="005B7642">
      <w:pPr>
        <w:pStyle w:val="Corpodeltesto"/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AA.VV., </w:t>
      </w:r>
      <w:r>
        <w:rPr>
          <w:rFonts w:ascii="Verdana" w:hAnsi="Verdana"/>
          <w:i/>
          <w:iCs/>
          <w:sz w:val="22"/>
          <w:szCs w:val="22"/>
        </w:rPr>
        <w:t>Passi da giganti</w:t>
      </w:r>
      <w:r>
        <w:rPr>
          <w:rFonts w:ascii="Verdana" w:hAnsi="Verdana"/>
          <w:sz w:val="22"/>
          <w:szCs w:val="22"/>
        </w:rPr>
        <w:t>, vol. A, LOECHER.</w:t>
      </w:r>
    </w:p>
    <w:p w:rsidR="005B7642" w:rsidRDefault="005B7642" w:rsidP="005B7642">
      <w:pPr>
        <w:pStyle w:val="Corpodeltesto"/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M. SENSINI, </w:t>
      </w:r>
      <w:r>
        <w:rPr>
          <w:rFonts w:ascii="Verdana" w:hAnsi="Verdana"/>
          <w:i/>
          <w:iCs/>
          <w:sz w:val="22"/>
          <w:szCs w:val="22"/>
        </w:rPr>
        <w:t>L'italiano da sapere</w:t>
      </w:r>
      <w:r>
        <w:rPr>
          <w:rFonts w:ascii="Verdana" w:hAnsi="Verdana"/>
          <w:sz w:val="22"/>
          <w:szCs w:val="22"/>
        </w:rPr>
        <w:t>, A. MONDADORI SCUOLA</w:t>
      </w:r>
    </w:p>
    <w:p w:rsidR="005B7642" w:rsidRDefault="005B7642" w:rsidP="005B7642">
      <w:pPr>
        <w:pStyle w:val="Corpodeltesto"/>
        <w:spacing w:after="0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A. MANZONI, </w:t>
      </w:r>
      <w:r>
        <w:rPr>
          <w:rFonts w:ascii="Verdana" w:hAnsi="Verdana"/>
          <w:i/>
          <w:sz w:val="22"/>
          <w:szCs w:val="22"/>
        </w:rPr>
        <w:t>I Promessi sposi.</w:t>
      </w:r>
    </w:p>
    <w:p w:rsidR="005B7642" w:rsidRDefault="005B7642" w:rsidP="005B7642">
      <w:pPr>
        <w:pStyle w:val="Corpodeltesto"/>
        <w:spacing w:after="0"/>
        <w:rPr>
          <w:rFonts w:ascii="Verdana" w:hAnsi="Verdana"/>
          <w:sz w:val="22"/>
          <w:szCs w:val="22"/>
        </w:rPr>
      </w:pPr>
    </w:p>
    <w:p w:rsidR="005B7642" w:rsidRDefault="005B7642" w:rsidP="005B7642">
      <w:pPr>
        <w:rPr>
          <w:rFonts w:ascii="Verdana" w:hAnsi="Verdana"/>
          <w:i/>
          <w:iCs/>
          <w:u w:val="single"/>
        </w:rPr>
      </w:pPr>
    </w:p>
    <w:p w:rsidR="005B7642" w:rsidRDefault="005B7642" w:rsidP="005B7642">
      <w:pPr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Elementi di narratologia</w:t>
      </w:r>
    </w:p>
    <w:p w:rsidR="005B7642" w:rsidRDefault="005B7642" w:rsidP="005B7642">
      <w:pPr>
        <w:rPr>
          <w:rFonts w:ascii="Verdana" w:hAnsi="Verdana"/>
          <w:sz w:val="22"/>
          <w:u w:val="single"/>
        </w:rPr>
      </w:pPr>
    </w:p>
    <w:p w:rsidR="005B7642" w:rsidRDefault="005B7642" w:rsidP="005B7642">
      <w:pPr>
        <w:rPr>
          <w:rFonts w:ascii="Verdana" w:hAnsi="Verdana"/>
          <w:sz w:val="22"/>
        </w:rPr>
      </w:pPr>
      <w:r>
        <w:rPr>
          <w:rFonts w:ascii="Verdana" w:hAnsi="Verdana"/>
          <w:i/>
          <w:iCs/>
          <w:sz w:val="22"/>
        </w:rPr>
        <w:t>La storia</w:t>
      </w:r>
      <w:r>
        <w:rPr>
          <w:rFonts w:ascii="Verdana" w:hAnsi="Verdana"/>
          <w:sz w:val="22"/>
        </w:rPr>
        <w:t xml:space="preserve">: fabula e intreccio; </w:t>
      </w:r>
    </w:p>
    <w:p w:rsidR="005B7642" w:rsidRDefault="005B7642" w:rsidP="005B7642">
      <w:pPr>
        <w:ind w:left="708"/>
        <w:rPr>
          <w:rFonts w:ascii="Verdana" w:hAnsi="Verdana"/>
          <w:sz w:val="22"/>
        </w:rPr>
      </w:pPr>
      <w:r>
        <w:rPr>
          <w:rFonts w:ascii="Verdana" w:hAnsi="Verdana"/>
          <w:i/>
          <w:iCs/>
          <w:sz w:val="22"/>
        </w:rPr>
        <w:t>Le sequenze</w:t>
      </w:r>
      <w:r>
        <w:rPr>
          <w:rFonts w:ascii="Verdana" w:hAnsi="Verdana"/>
          <w:sz w:val="22"/>
        </w:rPr>
        <w:t xml:space="preserve">, </w:t>
      </w:r>
      <w:proofErr w:type="spellStart"/>
      <w:r>
        <w:rPr>
          <w:rFonts w:ascii="Verdana" w:hAnsi="Verdana"/>
          <w:sz w:val="22"/>
        </w:rPr>
        <w:t>microsequenze</w:t>
      </w:r>
      <w:proofErr w:type="spellEnd"/>
      <w:r>
        <w:rPr>
          <w:rFonts w:ascii="Verdana" w:hAnsi="Verdana"/>
          <w:sz w:val="22"/>
        </w:rPr>
        <w:t xml:space="preserve"> e macrosequenze</w:t>
      </w:r>
      <w:r w:rsidR="003E5ACB">
        <w:rPr>
          <w:rFonts w:ascii="Verdana" w:hAnsi="Verdana"/>
          <w:sz w:val="22"/>
        </w:rPr>
        <w:t xml:space="preserve"> ecc.</w:t>
      </w:r>
    </w:p>
    <w:p w:rsidR="005B7642" w:rsidRDefault="005B7642" w:rsidP="005B7642">
      <w:pPr>
        <w:ind w:left="708"/>
        <w:rPr>
          <w:rFonts w:ascii="Verdana" w:hAnsi="Verdana"/>
          <w:sz w:val="22"/>
        </w:rPr>
      </w:pPr>
      <w:r>
        <w:rPr>
          <w:rFonts w:ascii="Verdana" w:hAnsi="Verdana"/>
          <w:i/>
          <w:iCs/>
          <w:sz w:val="22"/>
        </w:rPr>
        <w:t>I personaggi</w:t>
      </w:r>
      <w:r>
        <w:rPr>
          <w:rFonts w:ascii="Verdana" w:hAnsi="Verdana"/>
          <w:sz w:val="22"/>
        </w:rPr>
        <w:t>: il sistema dei personaggi; presentazione e caratterizzazione del personaggio</w:t>
      </w:r>
    </w:p>
    <w:p w:rsidR="005B7642" w:rsidRDefault="005B7642" w:rsidP="005B7642">
      <w:pPr>
        <w:ind w:left="708"/>
        <w:rPr>
          <w:rFonts w:ascii="Verdana" w:hAnsi="Verdana"/>
          <w:sz w:val="22"/>
        </w:rPr>
      </w:pPr>
      <w:r>
        <w:rPr>
          <w:rFonts w:ascii="Verdana" w:hAnsi="Verdana"/>
          <w:i/>
          <w:iCs/>
          <w:sz w:val="22"/>
        </w:rPr>
        <w:t>L’ambientazione</w:t>
      </w:r>
      <w:r>
        <w:rPr>
          <w:rFonts w:ascii="Verdana" w:hAnsi="Verdana"/>
          <w:sz w:val="22"/>
        </w:rPr>
        <w:t>: spazio e tempo</w:t>
      </w:r>
    </w:p>
    <w:p w:rsidR="005B7642" w:rsidRDefault="005B7642" w:rsidP="005B7642">
      <w:pPr>
        <w:pStyle w:val="Titolo5"/>
        <w:numPr>
          <w:ilvl w:val="4"/>
          <w:numId w:val="1"/>
        </w:numPr>
        <w:tabs>
          <w:tab w:val="num" w:pos="720"/>
        </w:tabs>
        <w:ind w:left="720" w:hanging="720"/>
        <w:rPr>
          <w:rFonts w:ascii="Verdana" w:hAnsi="Verdana"/>
          <w:b w:val="0"/>
          <w:i/>
          <w:iCs/>
          <w:sz w:val="22"/>
          <w:u w:val="none"/>
        </w:rPr>
      </w:pPr>
      <w:r>
        <w:rPr>
          <w:rFonts w:ascii="Verdana" w:hAnsi="Verdana"/>
          <w:b w:val="0"/>
          <w:sz w:val="22"/>
          <w:u w:val="none"/>
        </w:rPr>
        <w:t xml:space="preserve">Vari tipi di </w:t>
      </w:r>
      <w:r>
        <w:rPr>
          <w:rFonts w:ascii="Verdana" w:hAnsi="Verdana"/>
          <w:b w:val="0"/>
          <w:i/>
          <w:iCs/>
          <w:sz w:val="22"/>
          <w:u w:val="none"/>
        </w:rPr>
        <w:t>narratore</w:t>
      </w:r>
    </w:p>
    <w:p w:rsidR="005B7642" w:rsidRDefault="005B7642" w:rsidP="005B7642">
      <w:pPr>
        <w:ind w:left="708"/>
        <w:rPr>
          <w:rFonts w:ascii="Verdana" w:hAnsi="Verdana"/>
          <w:sz w:val="22"/>
        </w:rPr>
      </w:pPr>
      <w:r>
        <w:rPr>
          <w:rFonts w:ascii="Verdana" w:hAnsi="Verdana"/>
          <w:i/>
          <w:iCs/>
          <w:sz w:val="22"/>
        </w:rPr>
        <w:t>Il punto di vista</w:t>
      </w:r>
      <w:r>
        <w:rPr>
          <w:rFonts w:ascii="Verdana" w:hAnsi="Verdana"/>
          <w:sz w:val="22"/>
        </w:rPr>
        <w:t>: la focalizzazione (interna, esterna, zero)</w:t>
      </w:r>
    </w:p>
    <w:p w:rsidR="005B7642" w:rsidRDefault="005B7642" w:rsidP="005B7642">
      <w:pPr>
        <w:rPr>
          <w:rFonts w:ascii="Verdana" w:hAnsi="Verdana"/>
          <w:sz w:val="22"/>
        </w:rPr>
      </w:pPr>
      <w:r>
        <w:rPr>
          <w:rFonts w:ascii="Verdana" w:hAnsi="Verdana"/>
          <w:i/>
          <w:iCs/>
          <w:sz w:val="22"/>
        </w:rPr>
        <w:t xml:space="preserve">I generi: </w:t>
      </w:r>
      <w:r>
        <w:rPr>
          <w:rFonts w:ascii="Verdana" w:hAnsi="Verdana"/>
          <w:sz w:val="22"/>
        </w:rPr>
        <w:t>storie di avventura – storie di esperienze vissute – storie da ridere – storie di fantascienza – storie di suspense</w:t>
      </w:r>
    </w:p>
    <w:p w:rsidR="005B7642" w:rsidRDefault="005B7642" w:rsidP="005B7642">
      <w:pPr>
        <w:ind w:left="708"/>
        <w:rPr>
          <w:rFonts w:ascii="Verdana" w:hAnsi="Verdana"/>
          <w:sz w:val="22"/>
        </w:rPr>
      </w:pPr>
    </w:p>
    <w:p w:rsidR="005B7642" w:rsidRDefault="005B7642" w:rsidP="005B7642">
      <w:pPr>
        <w:ind w:left="360"/>
        <w:rPr>
          <w:rFonts w:ascii="Verdana" w:hAnsi="Verdana"/>
          <w:sz w:val="22"/>
        </w:rPr>
      </w:pPr>
    </w:p>
    <w:p w:rsidR="005B7642" w:rsidRDefault="005B7642" w:rsidP="005B7642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Sono stati letti e verificati nel corso dell’anno i seguenti testi:</w:t>
      </w:r>
    </w:p>
    <w:p w:rsidR="005B7642" w:rsidRDefault="005B7642" w:rsidP="005B7642">
      <w:pPr>
        <w:ind w:left="708"/>
        <w:rPr>
          <w:rFonts w:ascii="Verdana" w:hAnsi="Verdana"/>
          <w:sz w:val="22"/>
        </w:rPr>
      </w:pPr>
    </w:p>
    <w:p w:rsidR="005B7642" w:rsidRDefault="005B7642" w:rsidP="005B7642">
      <w:pPr>
        <w:ind w:left="708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Bontempelli</w:t>
      </w:r>
      <w:proofErr w:type="spellEnd"/>
      <w:r>
        <w:rPr>
          <w:rFonts w:ascii="Verdana" w:hAnsi="Verdana"/>
          <w:sz w:val="22"/>
        </w:rPr>
        <w:t xml:space="preserve">, </w:t>
      </w:r>
      <w:r>
        <w:rPr>
          <w:rFonts w:ascii="Verdana" w:hAnsi="Verdana"/>
          <w:i/>
          <w:iCs/>
          <w:sz w:val="22"/>
        </w:rPr>
        <w:t>Il buon vento</w:t>
      </w:r>
      <w:r>
        <w:rPr>
          <w:rFonts w:ascii="Verdana" w:hAnsi="Verdana"/>
          <w:sz w:val="22"/>
        </w:rPr>
        <w:t xml:space="preserve"> - T. Landolfi, </w:t>
      </w:r>
      <w:r>
        <w:rPr>
          <w:rFonts w:ascii="Verdana" w:hAnsi="Verdana"/>
          <w:i/>
          <w:iCs/>
          <w:sz w:val="22"/>
        </w:rPr>
        <w:t>Un destino da pollo</w:t>
      </w:r>
      <w:r>
        <w:rPr>
          <w:rFonts w:ascii="Verdana" w:hAnsi="Verdana"/>
          <w:sz w:val="22"/>
        </w:rPr>
        <w:t xml:space="preserve">  - H. Hesse, </w:t>
      </w:r>
      <w:r>
        <w:rPr>
          <w:rFonts w:ascii="Verdana" w:hAnsi="Verdana"/>
          <w:i/>
          <w:iCs/>
          <w:sz w:val="22"/>
        </w:rPr>
        <w:t xml:space="preserve">Il lupo </w:t>
      </w:r>
      <w:r>
        <w:rPr>
          <w:rFonts w:ascii="Verdana" w:hAnsi="Verdana"/>
          <w:sz w:val="22"/>
        </w:rPr>
        <w:t xml:space="preserve">-  G. </w:t>
      </w:r>
      <w:proofErr w:type="spellStart"/>
      <w:r>
        <w:rPr>
          <w:rFonts w:ascii="Verdana" w:hAnsi="Verdana"/>
          <w:sz w:val="22"/>
        </w:rPr>
        <w:t>Arpino</w:t>
      </w:r>
      <w:proofErr w:type="spellEnd"/>
      <w:r>
        <w:rPr>
          <w:rFonts w:ascii="Verdana" w:hAnsi="Verdana"/>
          <w:sz w:val="22"/>
        </w:rPr>
        <w:t xml:space="preserve">, </w:t>
      </w:r>
      <w:r>
        <w:rPr>
          <w:rFonts w:ascii="Verdana" w:hAnsi="Verdana"/>
          <w:i/>
          <w:iCs/>
          <w:sz w:val="22"/>
        </w:rPr>
        <w:t xml:space="preserve">La dama dei coltelli – </w:t>
      </w:r>
      <w:proofErr w:type="spellStart"/>
      <w:r>
        <w:rPr>
          <w:rFonts w:ascii="Verdana" w:hAnsi="Verdana"/>
          <w:sz w:val="22"/>
        </w:rPr>
        <w:t>F.W.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Brown</w:t>
      </w:r>
      <w:proofErr w:type="spellEnd"/>
      <w:r>
        <w:rPr>
          <w:rFonts w:ascii="Verdana" w:hAnsi="Verdana"/>
          <w:i/>
          <w:iCs/>
          <w:sz w:val="22"/>
        </w:rPr>
        <w:t xml:space="preserve">, </w:t>
      </w:r>
      <w:proofErr w:type="spellStart"/>
      <w:r>
        <w:rPr>
          <w:rFonts w:ascii="Verdana" w:hAnsi="Verdana"/>
          <w:i/>
          <w:iCs/>
          <w:sz w:val="22"/>
        </w:rPr>
        <w:t>Armageddon</w:t>
      </w:r>
      <w:proofErr w:type="spellEnd"/>
      <w:r>
        <w:rPr>
          <w:rFonts w:ascii="Verdana" w:hAnsi="Verdana"/>
          <w:sz w:val="22"/>
        </w:rPr>
        <w:t xml:space="preserve">  - K. </w:t>
      </w:r>
      <w:proofErr w:type="spellStart"/>
      <w:r>
        <w:rPr>
          <w:rFonts w:ascii="Verdana" w:hAnsi="Verdana"/>
          <w:sz w:val="22"/>
        </w:rPr>
        <w:t>Follet</w:t>
      </w:r>
      <w:proofErr w:type="spellEnd"/>
      <w:r>
        <w:rPr>
          <w:rFonts w:ascii="Verdana" w:hAnsi="Verdana"/>
          <w:sz w:val="22"/>
        </w:rPr>
        <w:t xml:space="preserve">, </w:t>
      </w:r>
      <w:r>
        <w:rPr>
          <w:rFonts w:ascii="Verdana" w:hAnsi="Verdana"/>
          <w:i/>
          <w:iCs/>
          <w:sz w:val="22"/>
        </w:rPr>
        <w:t xml:space="preserve">Lucy – </w:t>
      </w:r>
      <w:r>
        <w:rPr>
          <w:rFonts w:ascii="Verdana" w:hAnsi="Verdana"/>
          <w:sz w:val="22"/>
        </w:rPr>
        <w:t>Stendhal</w:t>
      </w:r>
      <w:r>
        <w:rPr>
          <w:rFonts w:ascii="Verdana" w:hAnsi="Verdana"/>
          <w:i/>
          <w:iCs/>
          <w:sz w:val="22"/>
        </w:rPr>
        <w:t xml:space="preserve">, Julien </w:t>
      </w:r>
      <w:proofErr w:type="spellStart"/>
      <w:r>
        <w:rPr>
          <w:rFonts w:ascii="Verdana" w:hAnsi="Verdana"/>
          <w:i/>
          <w:iCs/>
          <w:sz w:val="22"/>
        </w:rPr>
        <w:t>Sorel</w:t>
      </w:r>
      <w:proofErr w:type="spellEnd"/>
      <w:r>
        <w:rPr>
          <w:rFonts w:ascii="Verdana" w:hAnsi="Verdana"/>
          <w:i/>
          <w:iCs/>
          <w:sz w:val="22"/>
        </w:rPr>
        <w:t xml:space="preserve"> – </w:t>
      </w:r>
      <w:r>
        <w:rPr>
          <w:rFonts w:ascii="Verdana" w:hAnsi="Verdana"/>
          <w:sz w:val="22"/>
        </w:rPr>
        <w:t>D. Buzzati,</w:t>
      </w:r>
      <w:r>
        <w:rPr>
          <w:rFonts w:ascii="Verdana" w:hAnsi="Verdana"/>
          <w:i/>
          <w:iCs/>
          <w:sz w:val="22"/>
        </w:rPr>
        <w:t xml:space="preserve"> Il </w:t>
      </w:r>
      <w:proofErr w:type="spellStart"/>
      <w:r>
        <w:rPr>
          <w:rFonts w:ascii="Verdana" w:hAnsi="Verdana"/>
          <w:i/>
          <w:iCs/>
          <w:sz w:val="22"/>
        </w:rPr>
        <w:t>colombre</w:t>
      </w:r>
      <w:proofErr w:type="spellEnd"/>
      <w:r>
        <w:rPr>
          <w:rFonts w:ascii="Verdana" w:hAnsi="Verdana"/>
          <w:i/>
          <w:iCs/>
          <w:sz w:val="22"/>
        </w:rPr>
        <w:t xml:space="preserve"> -  </w:t>
      </w:r>
      <w:r>
        <w:rPr>
          <w:rFonts w:ascii="Verdana" w:hAnsi="Verdana"/>
          <w:sz w:val="22"/>
        </w:rPr>
        <w:t>J. London</w:t>
      </w:r>
      <w:r>
        <w:rPr>
          <w:rFonts w:ascii="Verdana" w:hAnsi="Verdana"/>
          <w:i/>
          <w:iCs/>
          <w:sz w:val="22"/>
        </w:rPr>
        <w:t xml:space="preserve">, Silenzio bianco -  </w:t>
      </w:r>
      <w:r>
        <w:rPr>
          <w:rFonts w:ascii="Verdana" w:hAnsi="Verdana"/>
          <w:sz w:val="22"/>
        </w:rPr>
        <w:t>Sciascia</w:t>
      </w:r>
      <w:r>
        <w:rPr>
          <w:rFonts w:ascii="Verdana" w:hAnsi="Verdana"/>
          <w:i/>
          <w:iCs/>
          <w:sz w:val="22"/>
        </w:rPr>
        <w:t xml:space="preserve">, Il lungo viaggio – </w:t>
      </w:r>
      <w:proofErr w:type="spellStart"/>
      <w:r>
        <w:rPr>
          <w:rFonts w:ascii="Verdana" w:hAnsi="Verdana"/>
          <w:sz w:val="22"/>
        </w:rPr>
        <w:t>Puskin</w:t>
      </w:r>
      <w:proofErr w:type="spellEnd"/>
      <w:r>
        <w:rPr>
          <w:rFonts w:ascii="Verdana" w:hAnsi="Verdana"/>
          <w:i/>
          <w:iCs/>
          <w:sz w:val="22"/>
        </w:rPr>
        <w:t xml:space="preserve">, La tormenta – </w:t>
      </w:r>
      <w:r>
        <w:rPr>
          <w:rFonts w:ascii="Verdana" w:hAnsi="Verdana"/>
          <w:sz w:val="22"/>
        </w:rPr>
        <w:t>Silone</w:t>
      </w:r>
      <w:r>
        <w:rPr>
          <w:rFonts w:ascii="Verdana" w:hAnsi="Verdana"/>
          <w:i/>
          <w:iCs/>
          <w:sz w:val="22"/>
        </w:rPr>
        <w:t xml:space="preserve">, Un pezzo di pane – </w:t>
      </w:r>
      <w:r>
        <w:rPr>
          <w:rFonts w:ascii="Verdana" w:hAnsi="Verdana"/>
          <w:sz w:val="22"/>
        </w:rPr>
        <w:t>Kipling</w:t>
      </w:r>
      <w:r>
        <w:rPr>
          <w:rFonts w:ascii="Verdana" w:hAnsi="Verdana"/>
          <w:i/>
          <w:iCs/>
          <w:sz w:val="22"/>
        </w:rPr>
        <w:t xml:space="preserve">, </w:t>
      </w:r>
      <w:proofErr w:type="spellStart"/>
      <w:r>
        <w:rPr>
          <w:rFonts w:ascii="Verdana" w:hAnsi="Verdana"/>
          <w:i/>
          <w:iCs/>
          <w:sz w:val="22"/>
        </w:rPr>
        <w:t>Lispeth</w:t>
      </w:r>
      <w:proofErr w:type="spellEnd"/>
      <w:r>
        <w:rPr>
          <w:rFonts w:ascii="Verdana" w:hAnsi="Verdana"/>
          <w:i/>
          <w:iCs/>
          <w:sz w:val="22"/>
        </w:rPr>
        <w:t xml:space="preserve"> - </w:t>
      </w:r>
      <w:r>
        <w:rPr>
          <w:rFonts w:ascii="Verdana" w:hAnsi="Verdana"/>
          <w:sz w:val="22"/>
        </w:rPr>
        <w:t xml:space="preserve">E. Salgari, </w:t>
      </w:r>
      <w:r>
        <w:rPr>
          <w:rFonts w:ascii="Verdana" w:hAnsi="Verdana"/>
          <w:i/>
          <w:iCs/>
          <w:sz w:val="22"/>
        </w:rPr>
        <w:t xml:space="preserve">La statua di </w:t>
      </w:r>
      <w:proofErr w:type="spellStart"/>
      <w:r>
        <w:rPr>
          <w:rFonts w:ascii="Verdana" w:hAnsi="Verdana"/>
          <w:i/>
          <w:iCs/>
          <w:sz w:val="22"/>
        </w:rPr>
        <w:t>Visnù</w:t>
      </w:r>
      <w:proofErr w:type="spellEnd"/>
      <w:r>
        <w:rPr>
          <w:rFonts w:ascii="Verdana" w:hAnsi="Verdana"/>
          <w:sz w:val="22"/>
        </w:rPr>
        <w:t xml:space="preserve">  - R. Bradbury, </w:t>
      </w:r>
      <w:r>
        <w:rPr>
          <w:rFonts w:ascii="Verdana" w:hAnsi="Verdana"/>
          <w:i/>
          <w:iCs/>
          <w:sz w:val="22"/>
        </w:rPr>
        <w:t xml:space="preserve">Il </w:t>
      </w:r>
      <w:proofErr w:type="spellStart"/>
      <w:r>
        <w:rPr>
          <w:rFonts w:ascii="Verdana" w:hAnsi="Verdana"/>
          <w:i/>
          <w:iCs/>
          <w:sz w:val="22"/>
        </w:rPr>
        <w:t>veldt</w:t>
      </w:r>
      <w:proofErr w:type="spellEnd"/>
      <w:r>
        <w:rPr>
          <w:rFonts w:ascii="Verdana" w:hAnsi="Verdana"/>
          <w:sz w:val="22"/>
        </w:rPr>
        <w:t xml:space="preserve">  - </w:t>
      </w:r>
      <w:proofErr w:type="spellStart"/>
      <w:r>
        <w:rPr>
          <w:rFonts w:ascii="Verdana" w:hAnsi="Verdana"/>
          <w:sz w:val="22"/>
        </w:rPr>
        <w:t>Poe</w:t>
      </w:r>
      <w:proofErr w:type="spellEnd"/>
      <w:r>
        <w:rPr>
          <w:rFonts w:ascii="Verdana" w:hAnsi="Verdana"/>
          <w:sz w:val="22"/>
        </w:rPr>
        <w:t xml:space="preserve">, </w:t>
      </w:r>
      <w:r>
        <w:rPr>
          <w:rFonts w:ascii="Verdana" w:hAnsi="Verdana"/>
          <w:i/>
          <w:iCs/>
          <w:sz w:val="22"/>
        </w:rPr>
        <w:t xml:space="preserve">Il gatto nero -  </w:t>
      </w:r>
      <w:r>
        <w:rPr>
          <w:rFonts w:ascii="Verdana" w:hAnsi="Verdana"/>
          <w:sz w:val="22"/>
        </w:rPr>
        <w:t xml:space="preserve"> Parise, </w:t>
      </w:r>
      <w:r>
        <w:rPr>
          <w:rFonts w:ascii="Verdana" w:hAnsi="Verdana"/>
          <w:i/>
          <w:iCs/>
          <w:sz w:val="22"/>
        </w:rPr>
        <w:t>Un compagno di scuola</w:t>
      </w:r>
      <w:r>
        <w:rPr>
          <w:rFonts w:ascii="Verdana" w:hAnsi="Verdana"/>
          <w:sz w:val="22"/>
        </w:rPr>
        <w:t xml:space="preserve"> - G. Berto, </w:t>
      </w:r>
      <w:r>
        <w:rPr>
          <w:rFonts w:ascii="Verdana" w:hAnsi="Verdana"/>
          <w:i/>
          <w:iCs/>
          <w:sz w:val="22"/>
        </w:rPr>
        <w:t>Esami di maturità</w:t>
      </w:r>
      <w:r>
        <w:rPr>
          <w:rFonts w:ascii="Verdana" w:hAnsi="Verdana"/>
          <w:sz w:val="22"/>
        </w:rPr>
        <w:t xml:space="preserve">  - Phillips, </w:t>
      </w:r>
      <w:r>
        <w:rPr>
          <w:rFonts w:ascii="Verdana" w:hAnsi="Verdana"/>
          <w:i/>
          <w:iCs/>
          <w:sz w:val="22"/>
        </w:rPr>
        <w:t xml:space="preserve">I no che aiutano a crescere.  </w:t>
      </w:r>
      <w:r>
        <w:rPr>
          <w:rFonts w:ascii="Verdana" w:hAnsi="Verdana"/>
          <w:sz w:val="22"/>
        </w:rPr>
        <w:t xml:space="preserve">   </w:t>
      </w:r>
    </w:p>
    <w:p w:rsidR="005B7642" w:rsidRDefault="005B7642" w:rsidP="005B7642">
      <w:pPr>
        <w:ind w:left="708"/>
        <w:rPr>
          <w:rFonts w:ascii="Verdana" w:hAnsi="Verdana"/>
          <w:sz w:val="22"/>
        </w:rPr>
      </w:pPr>
    </w:p>
    <w:p w:rsidR="005B7642" w:rsidRDefault="005B7642" w:rsidP="005B7642">
      <w:pPr>
        <w:rPr>
          <w:rFonts w:ascii="Verdana" w:hAnsi="Verdana"/>
          <w:i/>
          <w:iCs/>
          <w:sz w:val="22"/>
          <w:u w:val="single"/>
        </w:rPr>
      </w:pPr>
    </w:p>
    <w:p w:rsidR="005B7642" w:rsidRDefault="005B7642" w:rsidP="005B7642">
      <w:pPr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Analisi grammaticale</w:t>
      </w:r>
    </w:p>
    <w:p w:rsidR="005B7642" w:rsidRDefault="005B7642" w:rsidP="005B7642">
      <w:pPr>
        <w:rPr>
          <w:rFonts w:ascii="Verdana" w:hAnsi="Verdana"/>
          <w:sz w:val="22"/>
        </w:rPr>
      </w:pPr>
    </w:p>
    <w:p w:rsidR="005B7642" w:rsidRDefault="005B7642" w:rsidP="005B7642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Elementi essenziali delle parti del discorso (nome, articolo, aggettivo, avverbio, preposizione, congiunzione, con particolare attenzione a pronomi e verbi).</w:t>
      </w:r>
    </w:p>
    <w:p w:rsidR="005B7642" w:rsidRDefault="005B7642" w:rsidP="005B7642">
      <w:pPr>
        <w:rPr>
          <w:rFonts w:ascii="Verdana" w:hAnsi="Verdana"/>
          <w:sz w:val="22"/>
          <w:szCs w:val="22"/>
        </w:rPr>
      </w:pPr>
    </w:p>
    <w:p w:rsidR="005B7642" w:rsidRDefault="005B7642" w:rsidP="005B7642">
      <w:pPr>
        <w:pStyle w:val="Titolo1"/>
        <w:jc w:val="left"/>
        <w:rPr>
          <w:b w:val="0"/>
          <w:bCs w:val="0"/>
          <w:i/>
          <w:iCs/>
          <w:sz w:val="24"/>
          <w:u w:val="single"/>
        </w:rPr>
      </w:pPr>
    </w:p>
    <w:p w:rsidR="005B7642" w:rsidRDefault="005B7642" w:rsidP="005B7642">
      <w:pPr>
        <w:pStyle w:val="Titolo1"/>
        <w:jc w:val="left"/>
        <w:rPr>
          <w:b w:val="0"/>
          <w:bCs w:val="0"/>
          <w:i/>
          <w:iCs/>
          <w:sz w:val="24"/>
          <w:u w:val="single"/>
        </w:rPr>
      </w:pPr>
      <w:r>
        <w:rPr>
          <w:b w:val="0"/>
          <w:bCs w:val="0"/>
          <w:i/>
          <w:iCs/>
          <w:sz w:val="24"/>
          <w:u w:val="single"/>
        </w:rPr>
        <w:t>Lavoro  di  preparazione  alla  produzione  scritta</w:t>
      </w:r>
    </w:p>
    <w:p w:rsidR="005B7642" w:rsidRDefault="005B7642" w:rsidP="005B7642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. Il riassunto.</w:t>
      </w:r>
    </w:p>
    <w:p w:rsidR="005B7642" w:rsidRDefault="005B7642" w:rsidP="005B7642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. L’analisi del testo.</w:t>
      </w:r>
    </w:p>
    <w:p w:rsidR="005B7642" w:rsidRDefault="005B7642" w:rsidP="005B7642">
      <w:pPr>
        <w:pStyle w:val="Titolo1"/>
        <w:tabs>
          <w:tab w:val="left" w:pos="708"/>
        </w:tabs>
        <w:jc w:val="left"/>
        <w:rPr>
          <w:b w:val="0"/>
          <w:bCs w:val="0"/>
          <w:sz w:val="22"/>
        </w:rPr>
      </w:pPr>
      <w:r>
        <w:rPr>
          <w:b w:val="0"/>
          <w:bCs w:val="0"/>
          <w:i/>
          <w:iCs/>
          <w:sz w:val="22"/>
          <w:szCs w:val="22"/>
        </w:rPr>
        <w:t xml:space="preserve">. </w:t>
      </w:r>
      <w:r>
        <w:rPr>
          <w:b w:val="0"/>
          <w:bCs w:val="0"/>
          <w:i/>
          <w:iCs/>
          <w:sz w:val="22"/>
        </w:rPr>
        <w:t>Il tema personale: l</w:t>
      </w:r>
      <w:r>
        <w:rPr>
          <w:b w:val="0"/>
          <w:bCs w:val="0"/>
          <w:sz w:val="22"/>
        </w:rPr>
        <w:t xml:space="preserve">e caratteristiche del testo -  La coerenza -  La coesione  </w:t>
      </w:r>
    </w:p>
    <w:p w:rsidR="005B7642" w:rsidRDefault="005B7642" w:rsidP="005B7642">
      <w:pPr>
        <w:pStyle w:val="Corpodeltesto21"/>
      </w:pPr>
      <w:r>
        <w:t>Progettare e scrivere un testo: l’esame del titolo – la produzione di idee – la scaletta – la stesura – la revisione – l’impaginazione</w:t>
      </w:r>
    </w:p>
    <w:p w:rsidR="005B7642" w:rsidRDefault="005B7642" w:rsidP="005B7642">
      <w:pPr>
        <w:pStyle w:val="Corpodeltesto21"/>
      </w:pPr>
    </w:p>
    <w:p w:rsidR="005B7642" w:rsidRDefault="005B7642" w:rsidP="005B7642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Il testo argomentativo.</w:t>
      </w:r>
    </w:p>
    <w:p w:rsidR="005B7642" w:rsidRDefault="005B7642" w:rsidP="005B7642">
      <w:pPr>
        <w:pStyle w:val="Titolo1"/>
        <w:jc w:val="left"/>
        <w:rPr>
          <w:b w:val="0"/>
          <w:i/>
          <w:sz w:val="22"/>
        </w:rPr>
      </w:pPr>
      <w:r>
        <w:rPr>
          <w:b w:val="0"/>
          <w:i/>
          <w:sz w:val="22"/>
        </w:rPr>
        <w:lastRenderedPageBreak/>
        <w:t>Articoli di giornale</w:t>
      </w:r>
    </w:p>
    <w:p w:rsidR="005B7642" w:rsidRDefault="005B7642" w:rsidP="005B7642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Vari articoli di quotidiani letti nell’ambito dell’iniziativa del </w:t>
      </w:r>
      <w:r>
        <w:rPr>
          <w:rFonts w:ascii="Verdana" w:hAnsi="Verdana"/>
          <w:i/>
          <w:sz w:val="22"/>
        </w:rPr>
        <w:t>Quotidiano in classe</w:t>
      </w:r>
      <w:r>
        <w:rPr>
          <w:rFonts w:ascii="Verdana" w:hAnsi="Verdana"/>
          <w:bCs/>
          <w:sz w:val="22"/>
          <w:szCs w:val="22"/>
        </w:rPr>
        <w:t>.</w:t>
      </w:r>
    </w:p>
    <w:p w:rsidR="005B7642" w:rsidRDefault="005B7642" w:rsidP="005B7642">
      <w:pPr>
        <w:pStyle w:val="Corpodeltesto21"/>
      </w:pPr>
      <w:r>
        <w:rPr>
          <w:bCs/>
        </w:rPr>
        <w:t>Il quotidiano:</w:t>
      </w:r>
      <w:r>
        <w:t xml:space="preserve"> la  prima pagina, la titolazione, l’articolo di cronaca: l’apertura, le coordinate dell’informazione, sintassi e lessico.</w:t>
      </w:r>
    </w:p>
    <w:p w:rsidR="005B7642" w:rsidRDefault="005B7642" w:rsidP="005B7642">
      <w:pPr>
        <w:rPr>
          <w:rFonts w:ascii="Verdana" w:hAnsi="Verdana"/>
          <w:sz w:val="22"/>
        </w:rPr>
      </w:pPr>
    </w:p>
    <w:p w:rsidR="005B7642" w:rsidRDefault="005B7642" w:rsidP="005B7642">
      <w:pPr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Il romanzo</w:t>
      </w:r>
    </w:p>
    <w:p w:rsidR="005B7642" w:rsidRDefault="005B7642" w:rsidP="005B7642">
      <w:pPr>
        <w:rPr>
          <w:rFonts w:ascii="Verdana" w:hAnsi="Verdana"/>
          <w:i/>
          <w:iCs/>
          <w:u w:val="single"/>
        </w:rPr>
      </w:pPr>
    </w:p>
    <w:p w:rsidR="005B7642" w:rsidRDefault="005B7642" w:rsidP="005B7642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Il romanzo storico.</w:t>
      </w:r>
    </w:p>
    <w:p w:rsidR="005B7642" w:rsidRDefault="005B7642" w:rsidP="005B7642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La società del ‘600 : classi sociali  e tema della giustizia.                                                                                                                                                                                  </w:t>
      </w:r>
    </w:p>
    <w:p w:rsidR="005B7642" w:rsidRDefault="005B7642" w:rsidP="005B7642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E’ stata avviata la lettura  in classe, guidata e commentata, de </w:t>
      </w:r>
      <w:r>
        <w:rPr>
          <w:rFonts w:ascii="Verdana" w:hAnsi="Verdana"/>
          <w:b/>
          <w:bCs/>
          <w:sz w:val="22"/>
        </w:rPr>
        <w:t>“ I promessi sposi “</w:t>
      </w:r>
      <w:r>
        <w:rPr>
          <w:rFonts w:ascii="Verdana" w:hAnsi="Verdana"/>
          <w:sz w:val="22"/>
        </w:rPr>
        <w:t xml:space="preserve">  (lettura integrale e analisi dei </w:t>
      </w:r>
      <w:proofErr w:type="spellStart"/>
      <w:r>
        <w:rPr>
          <w:rFonts w:ascii="Verdana" w:hAnsi="Verdana"/>
          <w:sz w:val="22"/>
        </w:rPr>
        <w:t>cap</w:t>
      </w:r>
      <w:proofErr w:type="spellEnd"/>
      <w:r>
        <w:rPr>
          <w:rFonts w:ascii="Verdana" w:hAnsi="Verdana"/>
          <w:sz w:val="22"/>
        </w:rPr>
        <w:t xml:space="preserve"> I – II – III - IV.</w:t>
      </w:r>
    </w:p>
    <w:p w:rsidR="005B7642" w:rsidRDefault="005B7642" w:rsidP="005B7642">
      <w:pPr>
        <w:rPr>
          <w:rFonts w:ascii="Verdana" w:hAnsi="Verdana"/>
        </w:rPr>
      </w:pPr>
    </w:p>
    <w:p w:rsidR="005B7642" w:rsidRDefault="005B7642" w:rsidP="005B7642">
      <w:pPr>
        <w:rPr>
          <w:rFonts w:ascii="Verdana" w:hAnsi="Verdana"/>
          <w:szCs w:val="22"/>
        </w:rPr>
      </w:pPr>
    </w:p>
    <w:p w:rsidR="005B7642" w:rsidRDefault="005B7642" w:rsidP="005B7642">
      <w:p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EVENTUALI OSSERVAZIONI</w:t>
      </w:r>
    </w:p>
    <w:p w:rsidR="005B7642" w:rsidRDefault="005B7642" w:rsidP="005B7642">
      <w:pPr>
        <w:rPr>
          <w:rFonts w:ascii="Verdana" w:hAnsi="Verdana"/>
          <w:szCs w:val="22"/>
        </w:rPr>
      </w:pPr>
    </w:p>
    <w:p w:rsidR="005B7642" w:rsidRDefault="005B7642" w:rsidP="005B7642">
      <w:pPr>
        <w:rPr>
          <w:rFonts w:ascii="Verdana" w:hAnsi="Verdana"/>
          <w:szCs w:val="22"/>
        </w:rPr>
      </w:pPr>
    </w:p>
    <w:p w:rsidR="005B7642" w:rsidRDefault="005B7642" w:rsidP="005B7642">
      <w:pPr>
        <w:rPr>
          <w:rFonts w:ascii="Verdana" w:hAnsi="Verdana"/>
          <w:szCs w:val="22"/>
        </w:rPr>
      </w:pPr>
    </w:p>
    <w:p w:rsidR="005B7642" w:rsidRDefault="005B7642" w:rsidP="005B7642">
      <w:pPr>
        <w:rPr>
          <w:rFonts w:ascii="Verdana" w:hAnsi="Verdana"/>
          <w:szCs w:val="22"/>
        </w:rPr>
      </w:pPr>
    </w:p>
    <w:p w:rsidR="005B7642" w:rsidRDefault="005B7642" w:rsidP="005B764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Per gli studenti con SOSPENSIONE </w:t>
      </w:r>
      <w:proofErr w:type="spellStart"/>
      <w:r>
        <w:rPr>
          <w:rFonts w:ascii="Verdana" w:hAnsi="Verdana"/>
          <w:sz w:val="22"/>
          <w:szCs w:val="22"/>
        </w:rPr>
        <w:t>DI</w:t>
      </w:r>
      <w:proofErr w:type="spellEnd"/>
      <w:r>
        <w:rPr>
          <w:rFonts w:ascii="Verdana" w:hAnsi="Verdana"/>
          <w:sz w:val="22"/>
          <w:szCs w:val="22"/>
        </w:rPr>
        <w:t xml:space="preserve"> GIUDIZIO il programma da svolgere individualmente comprende tutti gli argomenti. </w:t>
      </w:r>
    </w:p>
    <w:p w:rsidR="005B7642" w:rsidRDefault="005B7642" w:rsidP="005B764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Per quanto riguarda il lavoro sui testi: saper riassumere e commentare i brani antologici sopra riportati; sui “Promessi sposi” saper riassumere e commentare i capitoli letti. Ripassare analisi grammaticale utilizzando gli esercizi della Grammatica, del </w:t>
      </w:r>
      <w:proofErr w:type="spellStart"/>
      <w:r>
        <w:rPr>
          <w:rFonts w:ascii="Verdana" w:hAnsi="Verdana"/>
          <w:sz w:val="22"/>
          <w:szCs w:val="22"/>
        </w:rPr>
        <w:t>CD</w:t>
      </w:r>
      <w:proofErr w:type="spellEnd"/>
      <w:r>
        <w:rPr>
          <w:rFonts w:ascii="Verdana" w:hAnsi="Verdana"/>
          <w:sz w:val="22"/>
          <w:szCs w:val="22"/>
        </w:rPr>
        <w:t xml:space="preserve"> e gli esercizi interattivi presenti on-line. Esercitarsi nella scrittura (diario delle vacanze – riassunti di articoli giornalistici – relazione su un libro di narrativa).</w:t>
      </w:r>
    </w:p>
    <w:p w:rsidR="005B7642" w:rsidRDefault="005B7642" w:rsidP="005B7642">
      <w:pPr>
        <w:rPr>
          <w:rFonts w:ascii="Verdana" w:hAnsi="Verdana"/>
          <w:sz w:val="22"/>
          <w:szCs w:val="22"/>
        </w:rPr>
      </w:pPr>
    </w:p>
    <w:p w:rsidR="005B7642" w:rsidRDefault="005B7642" w:rsidP="005B7642">
      <w:pPr>
        <w:rPr>
          <w:rFonts w:ascii="Verdana" w:hAnsi="Verdana"/>
          <w:sz w:val="22"/>
          <w:szCs w:val="22"/>
        </w:rPr>
      </w:pPr>
    </w:p>
    <w:p w:rsidR="005B7642" w:rsidRDefault="005B7642" w:rsidP="005B7642">
      <w:pPr>
        <w:rPr>
          <w:rFonts w:ascii="Verdana" w:hAnsi="Verdana"/>
          <w:sz w:val="22"/>
          <w:szCs w:val="22"/>
        </w:rPr>
      </w:pPr>
    </w:p>
    <w:p w:rsidR="005B7642" w:rsidRDefault="005B7642" w:rsidP="005B764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7 giugno 2014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5B7642" w:rsidRDefault="005B7642" w:rsidP="005B7642">
      <w:pPr>
        <w:rPr>
          <w:rFonts w:ascii="Verdana" w:hAnsi="Verdana"/>
          <w:sz w:val="22"/>
          <w:szCs w:val="22"/>
        </w:rPr>
      </w:pPr>
    </w:p>
    <w:p w:rsidR="005B7642" w:rsidRDefault="005B7642" w:rsidP="005B764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FIRMA </w:t>
      </w:r>
    </w:p>
    <w:p w:rsidR="005B7642" w:rsidRDefault="005B7642" w:rsidP="005B764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GIOVANNI ZACCHELLO</w:t>
      </w:r>
    </w:p>
    <w:p w:rsidR="005B7642" w:rsidRDefault="005B7642" w:rsidP="005B7642">
      <w:pPr>
        <w:rPr>
          <w:rFonts w:ascii="Verdana" w:hAnsi="Verdana"/>
          <w:sz w:val="22"/>
          <w:szCs w:val="22"/>
        </w:rPr>
      </w:pPr>
    </w:p>
    <w:p w:rsidR="005B7642" w:rsidRDefault="005B7642" w:rsidP="005B7642">
      <w:pPr>
        <w:rPr>
          <w:rFonts w:ascii="Verdana" w:hAnsi="Verdana"/>
          <w:b/>
          <w:sz w:val="22"/>
          <w:szCs w:val="22"/>
        </w:rPr>
      </w:pPr>
    </w:p>
    <w:p w:rsidR="005B7642" w:rsidRDefault="005B7642" w:rsidP="005B7642">
      <w:pPr>
        <w:rPr>
          <w:rFonts w:ascii="Verdana" w:hAnsi="Verdana"/>
          <w:b/>
          <w:sz w:val="22"/>
          <w:szCs w:val="22"/>
        </w:rPr>
      </w:pPr>
    </w:p>
    <w:p w:rsidR="005B7642" w:rsidRDefault="005B7642" w:rsidP="005B7642">
      <w:pPr>
        <w:rPr>
          <w:rFonts w:ascii="Verdana" w:hAnsi="Verdana"/>
          <w:b/>
          <w:sz w:val="22"/>
          <w:szCs w:val="22"/>
        </w:rPr>
      </w:pPr>
    </w:p>
    <w:p w:rsidR="005B7642" w:rsidRDefault="005B7642" w:rsidP="005B7642">
      <w:pPr>
        <w:widowControl/>
        <w:suppressAutoHyphens w:val="0"/>
        <w:sectPr w:rsidR="005B7642">
          <w:pgSz w:w="11905" w:h="16837"/>
          <w:pgMar w:top="1134" w:right="1134" w:bottom="1134" w:left="1134" w:header="720" w:footer="720" w:gutter="0"/>
          <w:cols w:space="720"/>
        </w:sectPr>
      </w:pPr>
    </w:p>
    <w:p w:rsidR="005B7642" w:rsidRDefault="005B7642" w:rsidP="005B7642">
      <w:pPr>
        <w:pageBreakBefore/>
        <w:rPr>
          <w:rFonts w:ascii="Verdana" w:hAnsi="Verdana"/>
          <w:b/>
          <w:bCs/>
        </w:rPr>
      </w:pPr>
      <w:r>
        <w:rPr>
          <w:rFonts w:ascii="Verdana" w:hAnsi="Verdana"/>
        </w:rPr>
        <w:lastRenderedPageBreak/>
        <w:t xml:space="preserve">Classe </w:t>
      </w:r>
      <w:r>
        <w:rPr>
          <w:rFonts w:ascii="Verdana" w:hAnsi="Verdana"/>
          <w:b/>
          <w:bCs/>
        </w:rPr>
        <w:t>1 I</w:t>
      </w:r>
      <w:r>
        <w:rPr>
          <w:rFonts w:ascii="Verdana" w:hAnsi="Verdana"/>
        </w:rPr>
        <w:t xml:space="preserve">       </w:t>
      </w:r>
      <w:r>
        <w:rPr>
          <w:rFonts w:ascii="Verdana" w:hAnsi="Verdana"/>
        </w:rPr>
        <w:tab/>
        <w:t xml:space="preserve"> Materia   </w:t>
      </w:r>
      <w:r>
        <w:rPr>
          <w:rFonts w:ascii="Verdana" w:hAnsi="Verdana"/>
          <w:b/>
          <w:bCs/>
        </w:rPr>
        <w:t>STORIA</w:t>
      </w:r>
      <w:r>
        <w:rPr>
          <w:rFonts w:ascii="Verdana" w:hAnsi="Verdana"/>
        </w:rPr>
        <w:t xml:space="preserve">                Anno scolastico    </w:t>
      </w:r>
      <w:r>
        <w:rPr>
          <w:rFonts w:ascii="Verdana" w:hAnsi="Verdana"/>
          <w:b/>
          <w:bCs/>
        </w:rPr>
        <w:t>2013-2014</w:t>
      </w:r>
    </w:p>
    <w:p w:rsidR="005B7642" w:rsidRDefault="005B7642" w:rsidP="005B7642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5B7642" w:rsidRDefault="005B7642" w:rsidP="005B7642">
      <w:pPr>
        <w:rPr>
          <w:rFonts w:ascii="Verdana" w:hAnsi="Verdana"/>
        </w:rPr>
      </w:pPr>
    </w:p>
    <w:p w:rsidR="005B7642" w:rsidRDefault="005B7642" w:rsidP="005B7642">
      <w:pPr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Professor </w:t>
      </w:r>
      <w:r>
        <w:rPr>
          <w:rFonts w:ascii="Verdana" w:hAnsi="Verdana"/>
          <w:b/>
          <w:bCs/>
        </w:rPr>
        <w:t>ZACCHELLO</w:t>
      </w:r>
    </w:p>
    <w:p w:rsidR="005B7642" w:rsidRDefault="005B7642" w:rsidP="005B7642">
      <w:pPr>
        <w:rPr>
          <w:rFonts w:ascii="Verdana" w:hAnsi="Verdana"/>
        </w:rPr>
      </w:pPr>
    </w:p>
    <w:p w:rsidR="005B7642" w:rsidRDefault="005B7642" w:rsidP="005B7642">
      <w:pPr>
        <w:pStyle w:val="Titolo1"/>
      </w:pPr>
      <w:r>
        <w:t>PROGRAMMA SVOLTO</w:t>
      </w:r>
    </w:p>
    <w:p w:rsidR="005B7642" w:rsidRDefault="005B7642" w:rsidP="005B7642">
      <w:pPr>
        <w:rPr>
          <w:sz w:val="28"/>
          <w:szCs w:val="28"/>
        </w:rPr>
      </w:pPr>
    </w:p>
    <w:p w:rsidR="005B7642" w:rsidRDefault="005B7642" w:rsidP="005B764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Testo adottato: </w:t>
      </w:r>
    </w:p>
    <w:p w:rsidR="005B7642" w:rsidRDefault="005B7642" w:rsidP="005B7642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U.DIOTTI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i/>
          <w:iCs/>
          <w:sz w:val="20"/>
          <w:szCs w:val="20"/>
        </w:rPr>
        <w:t xml:space="preserve"> Lezioni di storia antica e medievale, dalla preistoria al III secolo a.C.</w:t>
      </w:r>
      <w:r>
        <w:rPr>
          <w:rFonts w:ascii="Verdana" w:hAnsi="Verdana"/>
          <w:sz w:val="20"/>
          <w:szCs w:val="20"/>
        </w:rPr>
        <w:t>,  DE AGOSTINI.</w:t>
      </w:r>
    </w:p>
    <w:p w:rsidR="005B7642" w:rsidRDefault="005B7642" w:rsidP="005B764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B7642" w:rsidRDefault="005B7642" w:rsidP="005B7642">
      <w:pPr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LE ORIGINI DELL’UMANITA’</w:t>
      </w:r>
    </w:p>
    <w:p w:rsidR="005B7642" w:rsidRDefault="005B7642" w:rsidP="005B7642">
      <w:pPr>
        <w:pStyle w:val="Titolo1"/>
        <w:ind w:right="-143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La preistoria </w:t>
      </w:r>
    </w:p>
    <w:p w:rsidR="005B7642" w:rsidRDefault="005B7642" w:rsidP="005B7642">
      <w:pPr>
        <w:ind w:right="-143"/>
        <w:rPr>
          <w:rFonts w:ascii="Verdana" w:hAnsi="Verdana"/>
          <w:sz w:val="20"/>
          <w:szCs w:val="20"/>
        </w:rPr>
      </w:pPr>
    </w:p>
    <w:p w:rsidR="005B7642" w:rsidRDefault="005B7642" w:rsidP="005B7642">
      <w:pPr>
        <w:pStyle w:val="Titolo1"/>
        <w:jc w:val="left"/>
        <w:rPr>
          <w:b w:val="0"/>
          <w:bCs w:val="0"/>
          <w:smallCaps/>
          <w:sz w:val="20"/>
          <w:szCs w:val="20"/>
        </w:rPr>
      </w:pPr>
      <w:r>
        <w:rPr>
          <w:b w:val="0"/>
          <w:bCs w:val="0"/>
          <w:smallCaps/>
          <w:sz w:val="20"/>
          <w:szCs w:val="20"/>
        </w:rPr>
        <w:t>LE GRANDI CIVILTA’ FLUVIALI</w:t>
      </w:r>
    </w:p>
    <w:p w:rsidR="005B7642" w:rsidRDefault="005B7642" w:rsidP="005B7642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La Mesopotamia, culla della civiltà</w:t>
      </w:r>
    </w:p>
    <w:p w:rsidR="005B7642" w:rsidRDefault="005B7642" w:rsidP="005B764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Surplus, specializzazione, città –I Sumeri – Il primo  impero babilonese.   </w:t>
      </w:r>
    </w:p>
    <w:p w:rsidR="005B7642" w:rsidRDefault="005B7642" w:rsidP="005B7642">
      <w:pPr>
        <w:pStyle w:val="Titolo3"/>
        <w:numPr>
          <w:ilvl w:val="2"/>
          <w:numId w:val="1"/>
        </w:numPr>
        <w:rPr>
          <w:rFonts w:ascii="Verdana" w:hAnsi="Verdana"/>
          <w:sz w:val="20"/>
          <w:u w:val="none"/>
        </w:rPr>
      </w:pPr>
      <w:r>
        <w:rPr>
          <w:rFonts w:ascii="Verdana" w:hAnsi="Verdana"/>
          <w:sz w:val="20"/>
          <w:u w:val="none"/>
        </w:rPr>
        <w:t>I grandi imperi: Assiri, Babilonesi</w:t>
      </w:r>
    </w:p>
    <w:p w:rsidR="005B7642" w:rsidRDefault="005B7642" w:rsidP="005B7642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L' Egitto </w:t>
      </w:r>
    </w:p>
    <w:p w:rsidR="005B7642" w:rsidRDefault="005B7642" w:rsidP="005B7642">
      <w:pPr>
        <w:rPr>
          <w:rFonts w:ascii="Verdana" w:hAnsi="Verdana"/>
          <w:sz w:val="20"/>
          <w:szCs w:val="20"/>
        </w:rPr>
      </w:pPr>
    </w:p>
    <w:p w:rsidR="005B7642" w:rsidRDefault="005B7642" w:rsidP="005B7642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Ebrei, Fenici e Minoici</w:t>
      </w:r>
    </w:p>
    <w:p w:rsidR="005B7642" w:rsidRDefault="005B7642" w:rsidP="005B7642">
      <w:pPr>
        <w:rPr>
          <w:rFonts w:ascii="Verdana" w:hAnsi="Verdana"/>
          <w:sz w:val="20"/>
          <w:szCs w:val="20"/>
        </w:rPr>
      </w:pPr>
    </w:p>
    <w:p w:rsidR="005B7642" w:rsidRDefault="005B7642" w:rsidP="005B7642">
      <w:pPr>
        <w:pStyle w:val="Titolo1"/>
        <w:jc w:val="left"/>
        <w:rPr>
          <w:b w:val="0"/>
          <w:bCs w:val="0"/>
          <w:smallCaps/>
          <w:sz w:val="20"/>
          <w:szCs w:val="20"/>
        </w:rPr>
      </w:pPr>
      <w:r>
        <w:rPr>
          <w:b w:val="0"/>
          <w:bCs w:val="0"/>
          <w:smallCaps/>
          <w:sz w:val="20"/>
          <w:szCs w:val="20"/>
        </w:rPr>
        <w:t>l a   g r e c i a   m i c e n e a   e d  a r c a i c a</w:t>
      </w:r>
    </w:p>
    <w:p w:rsidR="005B7642" w:rsidRDefault="005B7642" w:rsidP="005B764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Grecia di Omero: Micenei e Medioevo ellenico  </w:t>
      </w:r>
    </w:p>
    <w:p w:rsidR="005B7642" w:rsidRDefault="005B7642" w:rsidP="005B7642">
      <w:pPr>
        <w:pStyle w:val="Titolo3"/>
        <w:numPr>
          <w:ilvl w:val="2"/>
          <w:numId w:val="1"/>
        </w:numPr>
        <w:rPr>
          <w:rFonts w:ascii="Verdana" w:hAnsi="Verdana"/>
          <w:sz w:val="20"/>
          <w:u w:val="none"/>
        </w:rPr>
      </w:pPr>
      <w:r>
        <w:rPr>
          <w:rFonts w:ascii="Verdana" w:hAnsi="Verdana"/>
          <w:sz w:val="20"/>
          <w:u w:val="none"/>
        </w:rPr>
        <w:t>Polis, coloni.</w:t>
      </w:r>
    </w:p>
    <w:p w:rsidR="005B7642" w:rsidRDefault="005B7642" w:rsidP="005B764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Sparta, Atene </w:t>
      </w:r>
    </w:p>
    <w:p w:rsidR="005B7642" w:rsidRDefault="005B7642" w:rsidP="005B7642">
      <w:pPr>
        <w:rPr>
          <w:rFonts w:ascii="Verdana" w:hAnsi="Verdana"/>
          <w:smallCaps/>
          <w:sz w:val="20"/>
          <w:szCs w:val="20"/>
        </w:rPr>
      </w:pPr>
    </w:p>
    <w:p w:rsidR="005B7642" w:rsidRDefault="005B7642" w:rsidP="005B7642">
      <w:pPr>
        <w:pStyle w:val="Titolo1"/>
        <w:tabs>
          <w:tab w:val="left" w:pos="1848"/>
        </w:tabs>
        <w:spacing w:line="100" w:lineRule="atLeast"/>
        <w:jc w:val="left"/>
        <w:rPr>
          <w:b w:val="0"/>
          <w:bCs w:val="0"/>
          <w:smallCaps/>
          <w:sz w:val="20"/>
          <w:szCs w:val="20"/>
        </w:rPr>
      </w:pPr>
      <w:r>
        <w:rPr>
          <w:b w:val="0"/>
          <w:bCs w:val="0"/>
          <w:smallCaps/>
          <w:sz w:val="20"/>
          <w:szCs w:val="20"/>
        </w:rPr>
        <w:t>i l   v     s e c o l o :   a s c e s a   e    t r a m o n t o   d i   a t e n e</w:t>
      </w:r>
    </w:p>
    <w:p w:rsidR="005B7642" w:rsidRDefault="005B7642" w:rsidP="005B7642">
      <w:pPr>
        <w:pStyle w:val="Titolo1"/>
        <w:tabs>
          <w:tab w:val="left" w:pos="1848"/>
        </w:tabs>
        <w:spacing w:line="100" w:lineRule="atLeast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Le guerre persiane</w:t>
      </w:r>
    </w:p>
    <w:p w:rsidR="005B7642" w:rsidRDefault="005B7642" w:rsidP="005B7642">
      <w:pPr>
        <w:pStyle w:val="Titolo1"/>
        <w:tabs>
          <w:tab w:val="left" w:pos="1848"/>
        </w:tabs>
        <w:spacing w:line="100" w:lineRule="atLeast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La prima guerra persiana – La seconda guerra persiana – L'Atene di Pericle - Arte, filosofia, teatro.</w:t>
      </w:r>
    </w:p>
    <w:p w:rsidR="005B7642" w:rsidRDefault="005B7642" w:rsidP="005B7642">
      <w:pPr>
        <w:pStyle w:val="Titolo1"/>
        <w:tabs>
          <w:tab w:val="left" w:pos="1848"/>
        </w:tabs>
        <w:spacing w:line="100" w:lineRule="atLeast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La guerra del Peloponneso </w:t>
      </w:r>
    </w:p>
    <w:p w:rsidR="005B7642" w:rsidRDefault="005B7642" w:rsidP="005B7642">
      <w:pPr>
        <w:pStyle w:val="Titolo1"/>
        <w:tabs>
          <w:tab w:val="left" w:pos="1848"/>
        </w:tabs>
        <w:spacing w:line="100" w:lineRule="atLeast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</w:t>
      </w:r>
    </w:p>
    <w:p w:rsidR="005B7642" w:rsidRDefault="005B7642" w:rsidP="005B7642">
      <w:pPr>
        <w:tabs>
          <w:tab w:val="left" w:pos="1848"/>
        </w:tabs>
        <w:spacing w:line="100" w:lineRule="atLeast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i   m a c e  d o n i   </w:t>
      </w:r>
      <w:proofErr w:type="spellStart"/>
      <w:r>
        <w:rPr>
          <w:rFonts w:ascii="Verdana" w:hAnsi="Verdana"/>
          <w:smallCaps/>
          <w:sz w:val="20"/>
          <w:szCs w:val="20"/>
        </w:rPr>
        <w:t>i</w:t>
      </w:r>
      <w:proofErr w:type="spellEnd"/>
      <w:r>
        <w:rPr>
          <w:rFonts w:ascii="Verdana" w:hAnsi="Verdana"/>
          <w:smallCaps/>
          <w:sz w:val="20"/>
          <w:szCs w:val="20"/>
        </w:rPr>
        <w:t xml:space="preserve"> n   g r e c i a   e   l a   g r e c i a   n e l   m o n d o</w:t>
      </w:r>
    </w:p>
    <w:p w:rsidR="005B7642" w:rsidRDefault="005B7642" w:rsidP="005B7642">
      <w:pPr>
        <w:pStyle w:val="Titolo3"/>
        <w:numPr>
          <w:ilvl w:val="2"/>
          <w:numId w:val="1"/>
        </w:numPr>
        <w:tabs>
          <w:tab w:val="left" w:pos="1848"/>
        </w:tabs>
        <w:spacing w:line="100" w:lineRule="atLeast"/>
        <w:rPr>
          <w:rFonts w:ascii="Verdana" w:hAnsi="Verdana"/>
          <w:sz w:val="20"/>
          <w:u w:val="none"/>
        </w:rPr>
      </w:pPr>
      <w:r>
        <w:rPr>
          <w:rFonts w:ascii="Verdana" w:hAnsi="Verdana"/>
          <w:sz w:val="20"/>
          <w:u w:val="none"/>
        </w:rPr>
        <w:t>Filippo e l' ascesa della Macedonia  - Alessandro e la conquista dell' Oriente.</w:t>
      </w:r>
    </w:p>
    <w:p w:rsidR="005B7642" w:rsidRDefault="005B7642" w:rsidP="005B7642">
      <w:pPr>
        <w:tabs>
          <w:tab w:val="left" w:pos="1848"/>
        </w:tabs>
        <w:spacing w:line="100" w:lineRule="atLeast"/>
        <w:rPr>
          <w:rFonts w:ascii="Verdana" w:hAnsi="Verdana"/>
          <w:sz w:val="20"/>
          <w:szCs w:val="20"/>
        </w:rPr>
      </w:pPr>
    </w:p>
    <w:p w:rsidR="005B7642" w:rsidRDefault="005B7642" w:rsidP="005B7642">
      <w:pPr>
        <w:tabs>
          <w:tab w:val="left" w:pos="1848"/>
        </w:tabs>
        <w:spacing w:line="100" w:lineRule="atLeast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l' i t a l i a   </w:t>
      </w:r>
      <w:proofErr w:type="spellStart"/>
      <w:r>
        <w:rPr>
          <w:rFonts w:ascii="Verdana" w:hAnsi="Verdana"/>
          <w:smallCaps/>
          <w:sz w:val="20"/>
          <w:szCs w:val="20"/>
        </w:rPr>
        <w:t>a</w:t>
      </w:r>
      <w:proofErr w:type="spellEnd"/>
      <w:r>
        <w:rPr>
          <w:rFonts w:ascii="Verdana" w:hAnsi="Verdana"/>
          <w:smallCaps/>
          <w:sz w:val="20"/>
          <w:szCs w:val="20"/>
        </w:rPr>
        <w:t xml:space="preserve">  r c a i c a   </w:t>
      </w:r>
    </w:p>
    <w:p w:rsidR="005B7642" w:rsidRDefault="005B7642" w:rsidP="005B7642">
      <w:pPr>
        <w:pStyle w:val="Titolo3"/>
        <w:numPr>
          <w:ilvl w:val="2"/>
          <w:numId w:val="1"/>
        </w:numPr>
        <w:tabs>
          <w:tab w:val="left" w:pos="1848"/>
        </w:tabs>
        <w:spacing w:line="100" w:lineRule="atLeast"/>
        <w:rPr>
          <w:rFonts w:ascii="Verdana" w:hAnsi="Verdana"/>
          <w:sz w:val="20"/>
          <w:u w:val="none"/>
        </w:rPr>
      </w:pPr>
      <w:r>
        <w:rPr>
          <w:rFonts w:ascii="Verdana" w:hAnsi="Verdana"/>
          <w:sz w:val="20"/>
          <w:u w:val="none"/>
        </w:rPr>
        <w:t>L' Italia prima di Roma</w:t>
      </w:r>
    </w:p>
    <w:p w:rsidR="005B7642" w:rsidRDefault="005B7642" w:rsidP="005B7642">
      <w:pPr>
        <w:pStyle w:val="Titolo3"/>
        <w:numPr>
          <w:ilvl w:val="2"/>
          <w:numId w:val="1"/>
        </w:numPr>
        <w:tabs>
          <w:tab w:val="left" w:pos="1848"/>
        </w:tabs>
        <w:spacing w:line="100" w:lineRule="atLeast"/>
        <w:rPr>
          <w:rFonts w:ascii="Verdana" w:hAnsi="Verdana"/>
          <w:sz w:val="20"/>
          <w:u w:val="none"/>
        </w:rPr>
      </w:pPr>
      <w:r>
        <w:rPr>
          <w:rFonts w:ascii="Verdana" w:hAnsi="Verdana"/>
          <w:sz w:val="20"/>
          <w:u w:val="none"/>
        </w:rPr>
        <w:t>Indoeuropei e Mediterranei  -  Origine ed espansione degli Etruschi – La civiltà etrusca.</w:t>
      </w:r>
    </w:p>
    <w:p w:rsidR="005B7642" w:rsidRDefault="005B7642" w:rsidP="005B7642">
      <w:pPr>
        <w:spacing w:line="100" w:lineRule="atLeast"/>
        <w:rPr>
          <w:rFonts w:ascii="Verdana" w:hAnsi="Verdana"/>
          <w:sz w:val="20"/>
          <w:szCs w:val="20"/>
        </w:rPr>
      </w:pPr>
    </w:p>
    <w:p w:rsidR="005B7642" w:rsidRDefault="005B7642" w:rsidP="005B7642">
      <w:pPr>
        <w:spacing w:line="1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EVENTUALI OSSERVAZIONI</w:t>
      </w:r>
    </w:p>
    <w:p w:rsidR="005B7642" w:rsidRDefault="005B7642" w:rsidP="005B7642">
      <w:pPr>
        <w:spacing w:line="100" w:lineRule="atLeast"/>
        <w:rPr>
          <w:rFonts w:ascii="Verdana" w:hAnsi="Verdana"/>
          <w:sz w:val="20"/>
          <w:szCs w:val="20"/>
        </w:rPr>
      </w:pPr>
    </w:p>
    <w:p w:rsidR="005B7642" w:rsidRDefault="005B7642" w:rsidP="005B7642">
      <w:pPr>
        <w:rPr>
          <w:rFonts w:ascii="Verdana" w:hAnsi="Verdana"/>
          <w:sz w:val="20"/>
          <w:szCs w:val="20"/>
        </w:rPr>
      </w:pPr>
    </w:p>
    <w:p w:rsidR="005B7642" w:rsidRDefault="005B7642" w:rsidP="005B7642">
      <w:pPr>
        <w:rPr>
          <w:rFonts w:ascii="Verdana" w:hAnsi="Verdana"/>
          <w:sz w:val="20"/>
          <w:szCs w:val="20"/>
        </w:rPr>
      </w:pPr>
    </w:p>
    <w:p w:rsidR="005B7642" w:rsidRDefault="005B7642" w:rsidP="005B764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gli alunni con SOSPENSIONE </w:t>
      </w:r>
      <w:proofErr w:type="spellStart"/>
      <w:r>
        <w:rPr>
          <w:rFonts w:ascii="Verdana" w:hAnsi="Verdana"/>
          <w:sz w:val="20"/>
          <w:szCs w:val="20"/>
        </w:rPr>
        <w:t>DI</w:t>
      </w:r>
      <w:proofErr w:type="spellEnd"/>
      <w:r>
        <w:rPr>
          <w:rFonts w:ascii="Verdana" w:hAnsi="Verdana"/>
          <w:sz w:val="20"/>
          <w:szCs w:val="20"/>
        </w:rPr>
        <w:t xml:space="preserve"> GIUDIZIO: studiare tutti gli argomenti, in particolare la storia greca.</w:t>
      </w:r>
    </w:p>
    <w:p w:rsidR="005B7642" w:rsidRDefault="005B7642" w:rsidP="005B7642">
      <w:pPr>
        <w:rPr>
          <w:rFonts w:ascii="Verdana" w:hAnsi="Verdana"/>
          <w:sz w:val="20"/>
          <w:szCs w:val="20"/>
        </w:rPr>
      </w:pPr>
    </w:p>
    <w:p w:rsidR="005B7642" w:rsidRDefault="005B7642" w:rsidP="005B7642">
      <w:pPr>
        <w:rPr>
          <w:rFonts w:ascii="Verdana" w:hAnsi="Verdana"/>
          <w:sz w:val="20"/>
          <w:szCs w:val="20"/>
        </w:rPr>
      </w:pPr>
    </w:p>
    <w:p w:rsidR="005B7642" w:rsidRDefault="005B7642" w:rsidP="005B7642">
      <w:pPr>
        <w:rPr>
          <w:rFonts w:ascii="Verdana" w:hAnsi="Verdana"/>
          <w:sz w:val="20"/>
          <w:szCs w:val="20"/>
        </w:rPr>
      </w:pPr>
    </w:p>
    <w:p w:rsidR="005B7642" w:rsidRDefault="005B7642" w:rsidP="005B764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6 giugno 2014.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FIRMA </w:t>
      </w:r>
    </w:p>
    <w:p w:rsidR="005B7642" w:rsidRDefault="005B7642" w:rsidP="005B764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GIOVANNI ZACCHELLO</w:t>
      </w:r>
    </w:p>
    <w:p w:rsidR="00DC5759" w:rsidRDefault="00DC5759"/>
    <w:sectPr w:rsidR="00DC5759" w:rsidSect="00DC57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5A7868"/>
    <w:multiLevelType w:val="multilevel"/>
    <w:tmpl w:val="0DDA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7642"/>
    <w:rsid w:val="001E1FB7"/>
    <w:rsid w:val="003E5ACB"/>
    <w:rsid w:val="005B7642"/>
    <w:rsid w:val="00DC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64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7642"/>
    <w:pPr>
      <w:keepNext/>
      <w:spacing w:line="360" w:lineRule="auto"/>
      <w:jc w:val="center"/>
      <w:outlineLvl w:val="0"/>
    </w:pPr>
    <w:rPr>
      <w:rFonts w:ascii="Verdana" w:hAnsi="Verdana" w:cs="Arial"/>
      <w:b/>
      <w:bCs/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B7642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B7642"/>
    <w:pPr>
      <w:keepNext/>
      <w:tabs>
        <w:tab w:val="num" w:pos="2160"/>
      </w:tabs>
      <w:ind w:left="2160" w:hanging="720"/>
      <w:outlineLvl w:val="2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B7642"/>
    <w:pPr>
      <w:keepNext/>
      <w:tabs>
        <w:tab w:val="num" w:pos="3600"/>
      </w:tabs>
      <w:ind w:left="3600" w:hanging="720"/>
      <w:jc w:val="both"/>
      <w:outlineLvl w:val="4"/>
    </w:pPr>
    <w:rPr>
      <w:b/>
      <w:bCs/>
      <w:color w:val="00000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7642"/>
    <w:rPr>
      <w:rFonts w:ascii="Verdana" w:eastAsia="Lucida Sans Unicode" w:hAnsi="Verdana" w:cs="Arial"/>
      <w:b/>
      <w:bCs/>
      <w:kern w:val="2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B7642"/>
    <w:rPr>
      <w:rFonts w:ascii="Times New Roman" w:eastAsia="Lucida Sans Unicode" w:hAnsi="Times New Roman" w:cs="Times New Roman"/>
      <w:b/>
      <w:bCs/>
      <w:kern w:val="2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B7642"/>
    <w:rPr>
      <w:rFonts w:ascii="Times New Roman" w:eastAsia="Lucida Sans Unicode" w:hAnsi="Times New Roman" w:cs="Times New Roman"/>
      <w:kern w:val="2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5B7642"/>
    <w:rPr>
      <w:rFonts w:ascii="Times New Roman" w:eastAsia="Lucida Sans Unicode" w:hAnsi="Times New Roman" w:cs="Times New Roman"/>
      <w:b/>
      <w:bCs/>
      <w:color w:val="000000"/>
      <w:kern w:val="2"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5B76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B7642"/>
    <w:rPr>
      <w:rFonts w:ascii="Times New Roman" w:eastAsia="Lucida Sans Unicode" w:hAnsi="Times New Roman" w:cs="Times New Roman"/>
      <w:kern w:val="2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5B764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5B7642"/>
    <w:rPr>
      <w:rFonts w:ascii="Times New Roman" w:eastAsia="Lucida Sans Unicode" w:hAnsi="Times New Roman" w:cs="Times New Roman"/>
      <w:kern w:val="2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5B7642"/>
    <w:pPr>
      <w:jc w:val="both"/>
    </w:pPr>
    <w:rPr>
      <w:rFonts w:ascii="Verdana" w:hAnsi="Verdan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2</cp:revision>
  <dcterms:created xsi:type="dcterms:W3CDTF">2014-06-15T16:13:00Z</dcterms:created>
  <dcterms:modified xsi:type="dcterms:W3CDTF">2014-06-15T16:16:00Z</dcterms:modified>
</cp:coreProperties>
</file>