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CB9" w:rsidRPr="000773ED" w:rsidRDefault="00160CB9" w:rsidP="000773ED">
      <w:pPr>
        <w:spacing w:after="0" w:line="240" w:lineRule="auto"/>
        <w:rPr>
          <w:rFonts w:ascii="Times New Roman" w:hAnsi="Times New Roman"/>
          <w:color w:val="1F497D"/>
          <w:sz w:val="28"/>
          <w:szCs w:val="20"/>
          <w:lang w:eastAsia="it-IT"/>
        </w:rPr>
      </w:pPr>
      <w:r w:rsidRPr="000773ED">
        <w:rPr>
          <w:rFonts w:ascii="Times New Roman" w:hAnsi="Times New Roman"/>
          <w:color w:val="1F497D"/>
          <w:sz w:val="28"/>
          <w:szCs w:val="20"/>
          <w:lang w:eastAsia="it-IT"/>
        </w:rPr>
        <w:t xml:space="preserve">Classe </w:t>
      </w:r>
      <w:r>
        <w:rPr>
          <w:rFonts w:ascii="Times New Roman" w:hAnsi="Times New Roman"/>
          <w:color w:val="1F497D"/>
          <w:sz w:val="28"/>
          <w:szCs w:val="20"/>
          <w:lang w:eastAsia="it-IT"/>
        </w:rPr>
        <w:t xml:space="preserve"> 2 CAT</w:t>
      </w:r>
      <w:r w:rsidRPr="000773ED">
        <w:rPr>
          <w:rFonts w:ascii="Times New Roman" w:hAnsi="Times New Roman"/>
          <w:color w:val="1F497D"/>
          <w:sz w:val="28"/>
          <w:szCs w:val="20"/>
          <w:lang w:eastAsia="it-IT"/>
        </w:rPr>
        <w:t xml:space="preserve">       </w:t>
      </w:r>
      <w:r>
        <w:rPr>
          <w:rFonts w:ascii="Times New Roman" w:hAnsi="Times New Roman"/>
          <w:color w:val="1F497D"/>
          <w:sz w:val="28"/>
          <w:szCs w:val="20"/>
          <w:lang w:eastAsia="it-IT"/>
        </w:rPr>
        <w:t xml:space="preserve">   </w:t>
      </w:r>
      <w:r w:rsidRPr="000773ED">
        <w:rPr>
          <w:rFonts w:ascii="Times New Roman" w:hAnsi="Times New Roman"/>
          <w:color w:val="1F497D"/>
          <w:sz w:val="28"/>
          <w:szCs w:val="20"/>
          <w:lang w:eastAsia="it-IT"/>
        </w:rPr>
        <w:t>Materia</w:t>
      </w:r>
      <w:r>
        <w:rPr>
          <w:rFonts w:ascii="Times New Roman" w:hAnsi="Times New Roman"/>
          <w:color w:val="1F497D"/>
          <w:sz w:val="28"/>
          <w:szCs w:val="20"/>
          <w:lang w:eastAsia="it-IT"/>
        </w:rPr>
        <w:t xml:space="preserve">   Scienze e tecnologie applicate                               </w:t>
      </w:r>
      <w:r w:rsidRPr="000773ED">
        <w:rPr>
          <w:rFonts w:ascii="Times New Roman" w:hAnsi="Times New Roman"/>
          <w:color w:val="1F497D"/>
          <w:sz w:val="28"/>
          <w:szCs w:val="20"/>
          <w:lang w:eastAsia="it-IT"/>
        </w:rPr>
        <w:t xml:space="preserve">  Anno scolastico 2013/2014</w:t>
      </w:r>
    </w:p>
    <w:p w:rsidR="00160CB9" w:rsidRPr="000773ED" w:rsidRDefault="00160CB9" w:rsidP="000773ED">
      <w:pPr>
        <w:spacing w:after="0" w:line="240" w:lineRule="auto"/>
        <w:rPr>
          <w:rFonts w:ascii="Times New Roman" w:hAnsi="Times New Roman"/>
          <w:color w:val="1F497D"/>
          <w:sz w:val="28"/>
          <w:szCs w:val="20"/>
          <w:lang w:eastAsia="it-IT"/>
        </w:rPr>
      </w:pPr>
      <w:r w:rsidRPr="000773ED">
        <w:rPr>
          <w:rFonts w:ascii="Times New Roman" w:hAnsi="Times New Roman"/>
          <w:color w:val="1F497D"/>
          <w:sz w:val="28"/>
          <w:szCs w:val="20"/>
          <w:lang w:eastAsia="it-IT"/>
        </w:rPr>
        <w:t xml:space="preserve">Professor. </w:t>
      </w:r>
      <w:bookmarkStart w:id="0" w:name="Testo4"/>
      <w:r w:rsidRPr="000773ED">
        <w:rPr>
          <w:rFonts w:ascii="Times New Roman" w:hAnsi="Times New Roman"/>
          <w:color w:val="1F497D"/>
          <w:sz w:val="28"/>
          <w:szCs w:val="20"/>
          <w:lang w:eastAsia="it-IT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Pr="000773ED">
        <w:rPr>
          <w:rFonts w:ascii="Times New Roman" w:hAnsi="Times New Roman"/>
          <w:color w:val="1F497D"/>
          <w:sz w:val="28"/>
          <w:szCs w:val="20"/>
          <w:lang w:eastAsia="it-IT"/>
        </w:rPr>
        <w:instrText xml:space="preserve"> FORMTEXT </w:instrText>
      </w:r>
      <w:r w:rsidRPr="000773ED">
        <w:rPr>
          <w:rFonts w:ascii="Times New Roman" w:hAnsi="Times New Roman"/>
          <w:color w:val="1F497D"/>
          <w:sz w:val="28"/>
          <w:szCs w:val="20"/>
          <w:lang w:eastAsia="it-IT"/>
        </w:rPr>
      </w:r>
      <w:r w:rsidRPr="000773ED">
        <w:rPr>
          <w:rFonts w:ascii="Times New Roman" w:hAnsi="Times New Roman"/>
          <w:color w:val="1F497D"/>
          <w:sz w:val="28"/>
          <w:szCs w:val="20"/>
          <w:lang w:eastAsia="it-IT"/>
        </w:rPr>
        <w:fldChar w:fldCharType="separate"/>
      </w:r>
      <w:r w:rsidRPr="000773ED">
        <w:rPr>
          <w:rFonts w:ascii="Times New Roman" w:hAnsi="Times New Roman"/>
          <w:color w:val="1F497D"/>
          <w:sz w:val="28"/>
          <w:szCs w:val="20"/>
          <w:lang w:eastAsia="it-IT"/>
        </w:rPr>
        <w:t>CECILIA  PRANDI</w:t>
      </w:r>
      <w:r w:rsidRPr="000773ED">
        <w:rPr>
          <w:rFonts w:ascii="Times New Roman" w:hAnsi="Times New Roman"/>
          <w:color w:val="1F497D"/>
          <w:sz w:val="28"/>
          <w:szCs w:val="20"/>
          <w:lang w:eastAsia="it-IT"/>
        </w:rPr>
        <w:fldChar w:fldCharType="end"/>
      </w:r>
      <w:bookmarkEnd w:id="0"/>
    </w:p>
    <w:p w:rsidR="00160CB9" w:rsidRPr="000773ED" w:rsidRDefault="00160CB9" w:rsidP="000773ED">
      <w:pPr>
        <w:spacing w:after="0" w:line="240" w:lineRule="auto"/>
        <w:rPr>
          <w:rFonts w:ascii="Times New Roman" w:hAnsi="Times New Roman"/>
          <w:color w:val="1F497D"/>
          <w:sz w:val="28"/>
          <w:szCs w:val="20"/>
          <w:lang w:eastAsia="it-IT"/>
        </w:rPr>
      </w:pPr>
    </w:p>
    <w:p w:rsidR="00160CB9" w:rsidRPr="000773ED" w:rsidRDefault="00160CB9" w:rsidP="000773ED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olor w:val="1F497D"/>
          <w:sz w:val="32"/>
          <w:szCs w:val="20"/>
          <w:lang w:eastAsia="it-IT"/>
        </w:rPr>
      </w:pPr>
      <w:r w:rsidRPr="000773ED">
        <w:rPr>
          <w:rFonts w:ascii="Times New Roman" w:hAnsi="Times New Roman"/>
          <w:b/>
          <w:color w:val="1F497D"/>
          <w:sz w:val="32"/>
          <w:szCs w:val="20"/>
          <w:lang w:eastAsia="it-IT"/>
        </w:rPr>
        <w:t>PROGRAMMA SVOLTO</w:t>
      </w:r>
    </w:p>
    <w:p w:rsidR="00160CB9" w:rsidRDefault="00160CB9" w:rsidP="000773ED">
      <w:pPr>
        <w:spacing w:after="0" w:line="240" w:lineRule="auto"/>
        <w:jc w:val="both"/>
        <w:rPr>
          <w:rFonts w:ascii="Times New Roman" w:hAnsi="Times New Roman"/>
          <w:color w:val="1F497D"/>
          <w:sz w:val="28"/>
          <w:szCs w:val="20"/>
          <w:lang w:eastAsia="it-IT"/>
        </w:rPr>
      </w:pPr>
    </w:p>
    <w:p w:rsidR="00160CB9" w:rsidRPr="00C34A2F" w:rsidRDefault="00160CB9" w:rsidP="000773ED">
      <w:pPr>
        <w:spacing w:after="0" w:line="240" w:lineRule="auto"/>
        <w:jc w:val="both"/>
        <w:rPr>
          <w:rFonts w:ascii="Times New Roman" w:hAnsi="Times New Roman"/>
          <w:color w:val="1F497D"/>
          <w:sz w:val="28"/>
          <w:szCs w:val="28"/>
          <w:lang w:eastAsia="it-IT"/>
        </w:rPr>
      </w:pPr>
      <w:r w:rsidRPr="00C34A2F">
        <w:rPr>
          <w:rFonts w:ascii="Times New Roman" w:hAnsi="Times New Roman"/>
          <w:color w:val="1F497D"/>
          <w:sz w:val="28"/>
          <w:szCs w:val="28"/>
          <w:lang w:eastAsia="it-IT"/>
        </w:rPr>
        <w:t>I materiali da costruzione</w:t>
      </w:r>
    </w:p>
    <w:p w:rsidR="00160CB9" w:rsidRPr="00C34A2F" w:rsidRDefault="00160CB9" w:rsidP="000773ED">
      <w:pPr>
        <w:spacing w:after="0" w:line="240" w:lineRule="auto"/>
        <w:jc w:val="both"/>
        <w:rPr>
          <w:rFonts w:ascii="Times New Roman" w:hAnsi="Times New Roman"/>
          <w:color w:val="1F497D"/>
          <w:sz w:val="28"/>
          <w:szCs w:val="28"/>
          <w:lang w:eastAsia="it-IT"/>
        </w:rPr>
      </w:pPr>
      <w:r w:rsidRPr="00C34A2F">
        <w:rPr>
          <w:rFonts w:ascii="Times New Roman" w:hAnsi="Times New Roman"/>
          <w:color w:val="1F497D"/>
          <w:sz w:val="28"/>
          <w:szCs w:val="28"/>
          <w:lang w:eastAsia="it-IT"/>
        </w:rPr>
        <w:t xml:space="preserve">Classificazione dei materiali da costruzione. Proprietà dei materiali. Materiali lapidei. Prodotti ceramici. L’argilla espansa. I laterizi. Laterizi per murature: mattoni e blocchi, laterizi a massa alveolata, laterizi a faccia vista. Tavelle, tavelline e tavelloni. Blocchi forati per solai: categorie e blocchi per solai gettati in opera e per solai prefabbricati. Laterizi per coperture: tipi di tegole, tegole a sovrapposizione e tegole ad innesto. I leganti: il gesso, la calce area e la calce idraulica, il cemento. Le malte. Il calcestruzzo. Cono di Abrams. Prove di resistenza sul calcestruzzo: prova distruttiva e prova con lo sclerometro. Il calcestruzzo armato. Armatura metallica nel calcestruzzo armato. Materiali metallici. Materiali metallici ferrosi. </w:t>
      </w:r>
      <w:r>
        <w:rPr>
          <w:rFonts w:ascii="Times New Roman" w:hAnsi="Times New Roman"/>
          <w:color w:val="1F497D"/>
          <w:sz w:val="28"/>
          <w:szCs w:val="28"/>
          <w:lang w:eastAsia="it-IT"/>
        </w:rPr>
        <w:t xml:space="preserve">Prova di resistenza a trazione. </w:t>
      </w:r>
      <w:r w:rsidRPr="00C34A2F">
        <w:rPr>
          <w:rFonts w:ascii="Times New Roman" w:hAnsi="Times New Roman"/>
          <w:color w:val="1F497D"/>
          <w:sz w:val="28"/>
          <w:szCs w:val="28"/>
          <w:lang w:eastAsia="it-IT"/>
        </w:rPr>
        <w:t>Prodotti in acciaio: profilati a caldo, lamiere e lamierine. Materiali metallici non ferrosi. Il vetro. Il legno. Prodotti derivati dal legno. Il legno lamellare.</w:t>
      </w:r>
    </w:p>
    <w:p w:rsidR="00160CB9" w:rsidRPr="00C34A2F" w:rsidRDefault="00160CB9" w:rsidP="000773ED">
      <w:pPr>
        <w:spacing w:after="0" w:line="240" w:lineRule="auto"/>
        <w:jc w:val="both"/>
        <w:rPr>
          <w:rFonts w:ascii="Times New Roman" w:hAnsi="Times New Roman"/>
          <w:color w:val="1F497D"/>
          <w:sz w:val="28"/>
          <w:szCs w:val="28"/>
          <w:lang w:eastAsia="it-IT"/>
        </w:rPr>
      </w:pPr>
    </w:p>
    <w:p w:rsidR="00160CB9" w:rsidRPr="00C34A2F" w:rsidRDefault="00160CB9" w:rsidP="000773ED">
      <w:pPr>
        <w:spacing w:after="0" w:line="240" w:lineRule="auto"/>
        <w:jc w:val="both"/>
        <w:rPr>
          <w:rFonts w:ascii="Times New Roman" w:hAnsi="Times New Roman"/>
          <w:color w:val="1F497D"/>
          <w:sz w:val="28"/>
          <w:szCs w:val="28"/>
          <w:lang w:eastAsia="it-IT"/>
        </w:rPr>
      </w:pPr>
      <w:r w:rsidRPr="00C34A2F">
        <w:rPr>
          <w:rFonts w:ascii="Times New Roman" w:hAnsi="Times New Roman"/>
          <w:color w:val="1F497D"/>
          <w:sz w:val="28"/>
          <w:szCs w:val="28"/>
          <w:lang w:eastAsia="it-IT"/>
        </w:rPr>
        <w:t>L’organismo edilizio e i suoi componenti.</w:t>
      </w:r>
    </w:p>
    <w:p w:rsidR="00160CB9" w:rsidRPr="00C34A2F" w:rsidRDefault="00160CB9" w:rsidP="000773ED">
      <w:pPr>
        <w:spacing w:after="0" w:line="240" w:lineRule="auto"/>
        <w:jc w:val="both"/>
        <w:rPr>
          <w:rFonts w:ascii="Times New Roman" w:hAnsi="Times New Roman"/>
          <w:color w:val="1F497D"/>
          <w:sz w:val="28"/>
          <w:szCs w:val="28"/>
          <w:lang w:eastAsia="it-IT"/>
        </w:rPr>
      </w:pPr>
      <w:r w:rsidRPr="00C34A2F">
        <w:rPr>
          <w:rFonts w:ascii="Times New Roman" w:hAnsi="Times New Roman"/>
          <w:color w:val="1F497D"/>
          <w:sz w:val="28"/>
          <w:szCs w:val="28"/>
          <w:lang w:eastAsia="it-IT"/>
        </w:rPr>
        <w:t>Le fondazioni. Muratura portante. Murature portanti in laterizio. Muri in calcestruzzo armato. I pilastri. I solai. Le pareti perimetrali. Le scale. Le coperture: il tracciamento geometrico dei tetti a falde. La struttura portante dei tetti a falde: orditura di legno, grossa orditura di legno, capriate e piccola orditura di legno.</w:t>
      </w:r>
    </w:p>
    <w:p w:rsidR="00160CB9" w:rsidRPr="00C34A2F" w:rsidRDefault="00160CB9" w:rsidP="000773ED">
      <w:pPr>
        <w:spacing w:after="0" w:line="240" w:lineRule="auto"/>
        <w:jc w:val="both"/>
        <w:rPr>
          <w:rFonts w:ascii="Times New Roman" w:hAnsi="Times New Roman"/>
          <w:color w:val="1F497D"/>
          <w:sz w:val="28"/>
          <w:szCs w:val="28"/>
          <w:lang w:eastAsia="it-IT"/>
        </w:rPr>
      </w:pPr>
    </w:p>
    <w:p w:rsidR="00160CB9" w:rsidRPr="00C34A2F" w:rsidRDefault="00160CB9" w:rsidP="000773ED">
      <w:pPr>
        <w:spacing w:after="0" w:line="240" w:lineRule="auto"/>
        <w:jc w:val="both"/>
        <w:rPr>
          <w:rFonts w:ascii="Times New Roman" w:hAnsi="Times New Roman"/>
          <w:color w:val="1F497D"/>
          <w:sz w:val="28"/>
          <w:szCs w:val="28"/>
          <w:lang w:eastAsia="it-IT"/>
        </w:rPr>
      </w:pPr>
      <w:r w:rsidRPr="00C34A2F">
        <w:rPr>
          <w:rFonts w:ascii="Times New Roman" w:hAnsi="Times New Roman"/>
          <w:color w:val="1F497D"/>
          <w:sz w:val="28"/>
          <w:szCs w:val="28"/>
          <w:lang w:eastAsia="it-IT"/>
        </w:rPr>
        <w:t>La rappresentazione del progetto</w:t>
      </w:r>
    </w:p>
    <w:p w:rsidR="00160CB9" w:rsidRPr="00C34A2F" w:rsidRDefault="00160CB9" w:rsidP="000773ED">
      <w:pPr>
        <w:spacing w:after="0" w:line="240" w:lineRule="auto"/>
        <w:jc w:val="both"/>
        <w:rPr>
          <w:rFonts w:ascii="Times New Roman" w:hAnsi="Times New Roman"/>
          <w:color w:val="1F497D"/>
          <w:sz w:val="28"/>
          <w:szCs w:val="28"/>
          <w:lang w:eastAsia="it-IT"/>
        </w:rPr>
      </w:pPr>
      <w:r w:rsidRPr="00C34A2F">
        <w:rPr>
          <w:rFonts w:ascii="Times New Roman" w:hAnsi="Times New Roman"/>
          <w:color w:val="1F497D"/>
          <w:sz w:val="28"/>
          <w:szCs w:val="28"/>
          <w:lang w:eastAsia="it-IT"/>
        </w:rPr>
        <w:t>Tetti a falde, scale a due e tre rampe (pianta e sezioni longitudinale e trasversale), le dimensioni umane e gli standard dimensionali. Gli ambienti giorno, le camere da letto e i locali per i servizi igienici. Normativa abbattimento barriere architettoniche: servizi igienici.</w:t>
      </w:r>
    </w:p>
    <w:p w:rsidR="00160CB9" w:rsidRPr="00C34A2F" w:rsidRDefault="00160CB9" w:rsidP="000773ED">
      <w:pPr>
        <w:spacing w:after="0" w:line="240" w:lineRule="auto"/>
        <w:jc w:val="both"/>
        <w:rPr>
          <w:rFonts w:ascii="Times New Roman" w:hAnsi="Times New Roman"/>
          <w:color w:val="1F497D"/>
          <w:sz w:val="28"/>
          <w:szCs w:val="28"/>
          <w:lang w:eastAsia="it-IT"/>
        </w:rPr>
      </w:pPr>
    </w:p>
    <w:p w:rsidR="00160CB9" w:rsidRPr="00C34A2F" w:rsidRDefault="00160CB9" w:rsidP="000773ED">
      <w:pPr>
        <w:spacing w:after="0" w:line="240" w:lineRule="auto"/>
        <w:jc w:val="both"/>
        <w:rPr>
          <w:rFonts w:ascii="Times New Roman" w:hAnsi="Times New Roman"/>
          <w:color w:val="1F497D"/>
          <w:sz w:val="28"/>
          <w:szCs w:val="28"/>
          <w:lang w:eastAsia="it-IT"/>
        </w:rPr>
      </w:pPr>
      <w:r w:rsidRPr="00C34A2F">
        <w:rPr>
          <w:rFonts w:ascii="Times New Roman" w:hAnsi="Times New Roman"/>
          <w:color w:val="1F497D"/>
          <w:sz w:val="28"/>
          <w:szCs w:val="28"/>
          <w:lang w:eastAsia="it-IT"/>
        </w:rPr>
        <w:t>La sicurezza in edilizia</w:t>
      </w:r>
    </w:p>
    <w:p w:rsidR="00160CB9" w:rsidRPr="00C34A2F" w:rsidRDefault="00160CB9" w:rsidP="000773ED">
      <w:pPr>
        <w:spacing w:after="0" w:line="240" w:lineRule="auto"/>
        <w:jc w:val="both"/>
        <w:rPr>
          <w:rFonts w:ascii="Times New Roman" w:hAnsi="Times New Roman"/>
          <w:color w:val="1F497D"/>
          <w:sz w:val="28"/>
          <w:szCs w:val="28"/>
          <w:lang w:eastAsia="it-IT"/>
        </w:rPr>
      </w:pPr>
      <w:r w:rsidRPr="00C34A2F">
        <w:rPr>
          <w:rFonts w:ascii="Times New Roman" w:hAnsi="Times New Roman"/>
          <w:color w:val="1F497D"/>
          <w:sz w:val="28"/>
          <w:szCs w:val="28"/>
          <w:lang w:eastAsia="it-IT"/>
        </w:rPr>
        <w:t>Il quadro normativo. I dispositivi di protezione individuale: delle vie respiratorie e degli occhi, dell’udito e del capo, delle mani e degli arti inferiori, contro il pericolo di cadute. Prescrizioni sull’uso dei DPI. La segnaletica di sicurezza: segnali di divieto, di avvertimento, di prescrizione e segnali antincendio.</w:t>
      </w:r>
    </w:p>
    <w:p w:rsidR="00160CB9" w:rsidRPr="00C34A2F" w:rsidRDefault="00160CB9" w:rsidP="000773ED">
      <w:pPr>
        <w:spacing w:after="0" w:line="240" w:lineRule="auto"/>
        <w:jc w:val="both"/>
        <w:rPr>
          <w:rFonts w:ascii="Times New Roman" w:hAnsi="Times New Roman"/>
          <w:color w:val="1F497D"/>
          <w:sz w:val="28"/>
          <w:szCs w:val="28"/>
          <w:lang w:eastAsia="it-IT"/>
        </w:rPr>
      </w:pPr>
    </w:p>
    <w:p w:rsidR="00160CB9" w:rsidRDefault="00160CB9" w:rsidP="000773ED">
      <w:pPr>
        <w:spacing w:after="0" w:line="240" w:lineRule="auto"/>
        <w:jc w:val="both"/>
        <w:rPr>
          <w:rFonts w:ascii="Times New Roman" w:hAnsi="Times New Roman"/>
          <w:color w:val="1F497D"/>
          <w:sz w:val="28"/>
          <w:szCs w:val="28"/>
          <w:lang w:eastAsia="it-IT"/>
        </w:rPr>
      </w:pPr>
      <w:r>
        <w:rPr>
          <w:rFonts w:ascii="Times New Roman" w:hAnsi="Times New Roman"/>
          <w:color w:val="1F497D"/>
          <w:sz w:val="28"/>
          <w:szCs w:val="28"/>
          <w:lang w:eastAsia="it-IT"/>
        </w:rPr>
        <w:t>Elementi di statica</w:t>
      </w:r>
    </w:p>
    <w:p w:rsidR="00160CB9" w:rsidRDefault="00160CB9" w:rsidP="000773ED">
      <w:pPr>
        <w:spacing w:after="0" w:line="240" w:lineRule="auto"/>
        <w:jc w:val="both"/>
        <w:rPr>
          <w:rFonts w:ascii="Times New Roman" w:hAnsi="Times New Roman"/>
          <w:color w:val="1F497D"/>
          <w:sz w:val="28"/>
          <w:szCs w:val="28"/>
          <w:lang w:eastAsia="it-IT"/>
        </w:rPr>
      </w:pPr>
      <w:r>
        <w:rPr>
          <w:rFonts w:ascii="Times New Roman" w:hAnsi="Times New Roman"/>
          <w:color w:val="1F497D"/>
          <w:sz w:val="28"/>
          <w:szCs w:val="28"/>
          <w:lang w:eastAsia="it-IT"/>
        </w:rPr>
        <w:t>Calcolo delle reazioni vincolari con il metodo analitico di semplici travi variamente caricate con individuazione dei diagrammi delle sollecitazioni di sforzo normale, taglio e momento flettente.</w:t>
      </w:r>
    </w:p>
    <w:p w:rsidR="00160CB9" w:rsidRPr="00C34A2F" w:rsidRDefault="00160CB9" w:rsidP="000773ED">
      <w:pPr>
        <w:spacing w:after="0" w:line="240" w:lineRule="auto"/>
        <w:jc w:val="both"/>
        <w:rPr>
          <w:rFonts w:ascii="Times New Roman" w:hAnsi="Times New Roman"/>
          <w:color w:val="1F497D"/>
          <w:sz w:val="28"/>
          <w:szCs w:val="28"/>
          <w:lang w:eastAsia="it-IT"/>
        </w:rPr>
      </w:pPr>
    </w:p>
    <w:p w:rsidR="00160CB9" w:rsidRPr="000773ED" w:rsidRDefault="00160CB9" w:rsidP="000773E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bookmarkStart w:id="1" w:name="_GoBack"/>
      <w:bookmarkEnd w:id="1"/>
      <w:r w:rsidRPr="000773ED">
        <w:rPr>
          <w:rFonts w:ascii="Times New Roman" w:hAnsi="Times New Roman"/>
          <w:color w:val="1F497D"/>
          <w:sz w:val="28"/>
          <w:szCs w:val="20"/>
          <w:lang w:eastAsia="it-IT"/>
        </w:rPr>
        <w:t xml:space="preserve">Data  Giugno 2014                                                                         Firma Cecilia Prandi     </w:t>
      </w:r>
    </w:p>
    <w:p w:rsidR="00160CB9" w:rsidRDefault="00160CB9"/>
    <w:sectPr w:rsidR="00160CB9" w:rsidSect="004937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0A25"/>
    <w:rsid w:val="000773ED"/>
    <w:rsid w:val="000D14C8"/>
    <w:rsid w:val="00160CB9"/>
    <w:rsid w:val="004937F8"/>
    <w:rsid w:val="00800A25"/>
    <w:rsid w:val="00AC4F71"/>
    <w:rsid w:val="00BC79DC"/>
    <w:rsid w:val="00C34A2F"/>
    <w:rsid w:val="00C9761B"/>
    <w:rsid w:val="00EA5DBD"/>
    <w:rsid w:val="00F81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7F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2</Pages>
  <Words>379</Words>
  <Characters>2165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</dc:creator>
  <cp:keywords/>
  <dc:description/>
  <cp:lastModifiedBy>Esami 2013</cp:lastModifiedBy>
  <cp:revision>5</cp:revision>
  <dcterms:created xsi:type="dcterms:W3CDTF">2014-06-04T14:40:00Z</dcterms:created>
  <dcterms:modified xsi:type="dcterms:W3CDTF">2014-06-05T07:23:00Z</dcterms:modified>
</cp:coreProperties>
</file>